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53E" w:rsidRDefault="00CC253E">
      <w:r>
        <w:rPr>
          <w:noProof/>
        </w:rPr>
        <mc:AlternateContent>
          <mc:Choice Requires="wps">
            <w:drawing>
              <wp:anchor distT="0" distB="0" distL="114300" distR="114300" simplePos="0" relativeHeight="251658240" behindDoc="1" locked="0" layoutInCell="1" allowOverlap="1">
                <wp:simplePos x="0" y="0"/>
                <wp:positionH relativeFrom="margin">
                  <wp:posOffset>1097280</wp:posOffset>
                </wp:positionH>
                <wp:positionV relativeFrom="paragraph">
                  <wp:posOffset>36195</wp:posOffset>
                </wp:positionV>
                <wp:extent cx="4878705" cy="958215"/>
                <wp:effectExtent l="0" t="0" r="17145" b="133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958215"/>
                        </a:xfrm>
                        <a:prstGeom prst="rect">
                          <a:avLst/>
                        </a:prstGeom>
                        <a:solidFill>
                          <a:srgbClr val="FFFFFF"/>
                        </a:solidFill>
                        <a:ln w="0">
                          <a:solidFill>
                            <a:srgbClr val="000000"/>
                          </a:solidFill>
                          <a:miter lim="800000"/>
                          <a:headEnd/>
                          <a:tailEnd/>
                        </a:ln>
                      </wps:spPr>
                      <wps:txb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 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 xml:space="preserve">elefon: 0244-522201   </w:t>
                            </w:r>
                            <w:r>
                              <w:rPr>
                                <w:szCs w:val="28"/>
                                <w:lang w:val="ro-RO"/>
                              </w:rPr>
                              <w:t xml:space="preserve">    Fax: </w:t>
                            </w:r>
                            <w:r>
                              <w:rPr>
                                <w:szCs w:val="28"/>
                                <w:lang w:val="ro-RO"/>
                              </w:rPr>
                              <w:tab/>
                              <w:t xml:space="preserve">0244-523471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8" w:history="1">
                              <w:r w:rsidRPr="002B6E51">
                                <w:rPr>
                                  <w:rStyle w:val="Hyperlink"/>
                                  <w:szCs w:val="28"/>
                                  <w:lang w:val="it-IT"/>
                                </w:rPr>
                                <w:t>secretariat@dspph.ro</w:t>
                              </w:r>
                            </w:hyperlink>
                            <w:r>
                              <w:rPr>
                                <w:szCs w:val="28"/>
                                <w:lang w:val="ro-RO"/>
                              </w:rPr>
                              <w:t xml:space="preserve">   Web: </w:t>
                            </w:r>
                            <w:hyperlink r:id="rId9"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6.4pt;margin-top:2.85pt;width:384.15pt;height:7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" strokeweight="0">
                <v:textbox>
                  <w:txbxContent>
                    <w:p w:rsidR="00CC253E" w:rsidRDefault="00CC253E" w:rsidP="00CC253E">
                      <w:pPr>
                        <w:pStyle w:val="BodyText"/>
                        <w:ind w:right="-238" w:firstLine="12"/>
                        <w:rPr>
                          <w:szCs w:val="28"/>
                          <w:lang w:val="ro-RO"/>
                        </w:rPr>
                      </w:pPr>
                      <w:r>
                        <w:rPr>
                          <w:szCs w:val="28"/>
                          <w:lang w:val="ro-RO"/>
                        </w:rPr>
                        <w:t>DIREC</w:t>
                      </w:r>
                      <w:r w:rsidR="007C154B">
                        <w:rPr>
                          <w:szCs w:val="28"/>
                          <w:lang w:val="ro-RO"/>
                        </w:rPr>
                        <w:t>Ț</w:t>
                      </w:r>
                      <w:r>
                        <w:rPr>
                          <w:szCs w:val="28"/>
                          <w:lang w:val="ro-RO"/>
                        </w:rPr>
                        <w:t>IA</w:t>
                      </w:r>
                      <w:r w:rsidRPr="00096C6F">
                        <w:rPr>
                          <w:szCs w:val="28"/>
                          <w:lang w:val="ro-RO"/>
                        </w:rPr>
                        <w:t xml:space="preserve"> DE SĂNĂTATE PUBLICĂ PRAHOVA</w:t>
                      </w:r>
                      <w:r>
                        <w:rPr>
                          <w:szCs w:val="28"/>
                          <w:lang w:val="ro-RO"/>
                        </w:rPr>
                        <w:tab/>
                      </w:r>
                    </w:p>
                    <w:p w:rsidR="00CC253E" w:rsidRPr="00096C6F" w:rsidRDefault="00CC253E" w:rsidP="00CC253E">
                      <w:pPr>
                        <w:pStyle w:val="BodyText"/>
                        <w:ind w:firstLine="24"/>
                        <w:rPr>
                          <w:szCs w:val="28"/>
                          <w:lang w:val="ro-RO"/>
                        </w:rPr>
                      </w:pPr>
                      <w:r w:rsidRPr="00096C6F">
                        <w:rPr>
                          <w:szCs w:val="28"/>
                          <w:lang w:val="ro-RO"/>
                        </w:rPr>
                        <w:t xml:space="preserve">Ploieşti, 100022, str. Take Ionescu </w:t>
                      </w:r>
                      <w:r w:rsidR="00DB72B5">
                        <w:rPr>
                          <w:szCs w:val="28"/>
                          <w:lang w:val="ro-RO"/>
                        </w:rPr>
                        <w:t xml:space="preserve">nr. </w:t>
                      </w:r>
                      <w:r w:rsidRPr="00096C6F">
                        <w:rPr>
                          <w:szCs w:val="28"/>
                          <w:lang w:val="ro-RO"/>
                        </w:rPr>
                        <w:t>13</w:t>
                      </w:r>
                      <w:r>
                        <w:rPr>
                          <w:szCs w:val="28"/>
                          <w:lang w:val="ro-RO"/>
                        </w:rPr>
                        <w:tab/>
                      </w:r>
                      <w:r>
                        <w:rPr>
                          <w:szCs w:val="28"/>
                          <w:lang w:val="ro-RO"/>
                        </w:rPr>
                        <w:tab/>
                      </w:r>
                      <w:r w:rsidR="00DB72B5">
                        <w:rPr>
                          <w:szCs w:val="28"/>
                          <w:lang w:val="ro-RO"/>
                        </w:rPr>
                        <w:t xml:space="preserve">  </w:t>
                      </w:r>
                      <w:r w:rsidR="000B7FF4">
                        <w:rPr>
                          <w:szCs w:val="28"/>
                          <w:lang w:val="ro-RO"/>
                        </w:rPr>
                        <w:t xml:space="preserve"> </w:t>
                      </w:r>
                      <w:r w:rsidR="0006131E">
                        <w:rPr>
                          <w:szCs w:val="28"/>
                          <w:lang w:val="ro-RO"/>
                        </w:rPr>
                        <w:t xml:space="preserve">  </w:t>
                      </w:r>
                    </w:p>
                    <w:p w:rsidR="00CC253E" w:rsidRDefault="00CC253E" w:rsidP="00CC253E">
                      <w:pPr>
                        <w:pStyle w:val="BodyText"/>
                        <w:ind w:right="-238" w:firstLine="24"/>
                        <w:rPr>
                          <w:szCs w:val="28"/>
                          <w:lang w:val="ro-RO"/>
                        </w:rPr>
                      </w:pPr>
                      <w:r>
                        <w:rPr>
                          <w:szCs w:val="28"/>
                          <w:lang w:val="ro-RO"/>
                        </w:rPr>
                        <w:t>T</w:t>
                      </w:r>
                      <w:r w:rsidRPr="00096C6F">
                        <w:rPr>
                          <w:szCs w:val="28"/>
                          <w:lang w:val="ro-RO"/>
                        </w:rPr>
                        <w:t xml:space="preserve">elefon: 0244-522201   </w:t>
                      </w:r>
                      <w:r>
                        <w:rPr>
                          <w:szCs w:val="28"/>
                          <w:lang w:val="ro-RO"/>
                        </w:rPr>
                        <w:t xml:space="preserve">    Fax: </w:t>
                      </w:r>
                      <w:r>
                        <w:rPr>
                          <w:szCs w:val="28"/>
                          <w:lang w:val="ro-RO"/>
                        </w:rPr>
                        <w:tab/>
                        <w:t xml:space="preserve">0244-523471   </w:t>
                      </w:r>
                      <w:r w:rsidR="000B7FF4">
                        <w:rPr>
                          <w:szCs w:val="28"/>
                          <w:lang w:val="ro-RO"/>
                        </w:rPr>
                        <w:t xml:space="preserve">          </w:t>
                      </w:r>
                      <w:r w:rsidR="00E749A2">
                        <w:rPr>
                          <w:szCs w:val="28"/>
                          <w:lang w:val="ro-RO"/>
                        </w:rPr>
                        <w:t xml:space="preserve"> </w:t>
                      </w:r>
                      <w:r w:rsidR="000B7FF4">
                        <w:rPr>
                          <w:szCs w:val="28"/>
                          <w:lang w:val="ro-RO"/>
                        </w:rPr>
                        <w:t xml:space="preserve"> </w:t>
                      </w:r>
                    </w:p>
                    <w:p w:rsidR="00CC253E" w:rsidRPr="003B24A2" w:rsidRDefault="00CC253E" w:rsidP="00CC253E">
                      <w:pPr>
                        <w:pStyle w:val="BodyText"/>
                        <w:ind w:right="-238" w:firstLine="24"/>
                        <w:rPr>
                          <w:szCs w:val="28"/>
                          <w:lang w:val="ro-RO"/>
                        </w:rPr>
                      </w:pPr>
                      <w:r>
                        <w:rPr>
                          <w:szCs w:val="28"/>
                          <w:lang w:val="ro-RO"/>
                        </w:rPr>
                        <w:t>Mail</w:t>
                      </w:r>
                      <w:r w:rsidRPr="002B6E51">
                        <w:rPr>
                          <w:szCs w:val="28"/>
                          <w:lang w:val="it-IT"/>
                        </w:rPr>
                        <w:t xml:space="preserve">: </w:t>
                      </w:r>
                      <w:hyperlink r:id="rId10" w:history="1">
                        <w:r w:rsidRPr="002B6E51">
                          <w:rPr>
                            <w:rStyle w:val="Hyperlink"/>
                            <w:szCs w:val="28"/>
                            <w:lang w:val="it-IT"/>
                          </w:rPr>
                          <w:t>secretariat@dspph.ro</w:t>
                        </w:r>
                      </w:hyperlink>
                      <w:r>
                        <w:rPr>
                          <w:szCs w:val="28"/>
                          <w:lang w:val="ro-RO"/>
                        </w:rPr>
                        <w:t xml:space="preserve">   Web: </w:t>
                      </w:r>
                      <w:hyperlink r:id="rId11" w:history="1">
                        <w:r w:rsidRPr="00FB0B8B">
                          <w:rPr>
                            <w:rStyle w:val="Hyperlink"/>
                            <w:szCs w:val="28"/>
                            <w:lang w:val="ro-RO"/>
                          </w:rPr>
                          <w:t>www.dspph.ro</w:t>
                        </w:r>
                      </w:hyperlink>
                      <w:r>
                        <w:rPr>
                          <w:szCs w:val="28"/>
                          <w:lang w:val="ro-RO"/>
                        </w:rPr>
                        <w:t xml:space="preserve"> </w:t>
                      </w:r>
                      <w:r>
                        <w:rPr>
                          <w:szCs w:val="28"/>
                          <w:lang w:val="ro-RO"/>
                        </w:rPr>
                        <w:tab/>
                      </w:r>
                      <w:r>
                        <w:rPr>
                          <w:szCs w:val="28"/>
                          <w:lang w:val="ro-RO"/>
                        </w:rPr>
                        <w:tab/>
                      </w:r>
                      <w:r>
                        <w:rPr>
                          <w:szCs w:val="28"/>
                          <w:lang w:val="ro-RO"/>
                        </w:rPr>
                        <w:tab/>
                      </w:r>
                    </w:p>
                  </w:txbxContent>
                </v:textbox>
                <w10:wrap type="square" anchorx="margin"/>
              </v:shape>
            </w:pict>
          </mc:Fallback>
        </mc:AlternateContent>
      </w:r>
      <w:r w:rsidRPr="009A5C66">
        <w:rPr>
          <w:noProof/>
          <w:szCs w:val="28"/>
        </w:rPr>
        <w:drawing>
          <wp:inline distT="0" distB="0" distL="0" distR="0">
            <wp:extent cx="923925" cy="847725"/>
            <wp:effectExtent l="0" t="0" r="9525" b="9525"/>
            <wp:docPr id="2" name="Picture 2"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847725"/>
                    </a:xfrm>
                    <a:prstGeom prst="rect">
                      <a:avLst/>
                    </a:prstGeom>
                    <a:noFill/>
                    <a:ln>
                      <a:noFill/>
                    </a:ln>
                  </pic:spPr>
                </pic:pic>
              </a:graphicData>
            </a:graphic>
          </wp:inline>
        </w:drawing>
      </w:r>
    </w:p>
    <w:p w:rsidR="00715CE1" w:rsidRDefault="00CC253E" w:rsidP="0079037D">
      <w:pPr>
        <w:pStyle w:val="BodyText"/>
        <w:ind w:left="2160" w:right="-238"/>
        <w:rPr>
          <w:sz w:val="24"/>
          <w:szCs w:val="24"/>
          <w:lang w:val="ro-RO"/>
        </w:rPr>
      </w:pPr>
      <w:r w:rsidRPr="002F0A72">
        <w:rPr>
          <w:sz w:val="24"/>
          <w:szCs w:val="24"/>
        </w:rPr>
        <w:t xml:space="preserve"> Nr. o</w:t>
      </w:r>
      <w:r w:rsidRPr="002F0A72">
        <w:rPr>
          <w:sz w:val="24"/>
          <w:szCs w:val="24"/>
          <w:lang w:val="ro-RO"/>
        </w:rPr>
        <w:t>perator date cu caracter personal: 21959</w:t>
      </w:r>
    </w:p>
    <w:p w:rsidR="0079037D" w:rsidRPr="0079037D" w:rsidRDefault="0079037D" w:rsidP="0079037D">
      <w:pPr>
        <w:pStyle w:val="BodyText"/>
        <w:ind w:left="2160" w:right="-238"/>
        <w:rPr>
          <w:sz w:val="24"/>
          <w:szCs w:val="24"/>
          <w:lang w:val="it-IT"/>
        </w:rPr>
      </w:pPr>
    </w:p>
    <w:p w:rsidR="006531F6" w:rsidRDefault="006531F6" w:rsidP="006531F6">
      <w:pPr>
        <w:snapToGrid w:val="0"/>
        <w:spacing w:after="440" w:line="360" w:lineRule="auto"/>
        <w:contextualSpacing/>
        <w:jc w:val="center"/>
        <w:rPr>
          <w:rFonts w:ascii="Times New Roman" w:eastAsia="DengXian Light" w:hAnsi="Times New Roman" w:cs="Times New Roman"/>
          <w:b/>
          <w:spacing w:val="-10"/>
          <w:kern w:val="2"/>
          <w:sz w:val="24"/>
          <w:szCs w:val="24"/>
        </w:rPr>
      </w:pPr>
    </w:p>
    <w:p w:rsidR="0060741A" w:rsidRPr="0060741A" w:rsidRDefault="001170F6" w:rsidP="0060741A">
      <w:pPr>
        <w:snapToGrid w:val="0"/>
        <w:spacing w:after="0" w:line="360" w:lineRule="auto"/>
        <w:contextualSpacing/>
        <w:jc w:val="center"/>
        <w:rPr>
          <w:rFonts w:ascii="Times New Roman" w:eastAsia="DengXian Light" w:hAnsi="Times New Roman" w:cs="Times New Roman"/>
          <w:b/>
          <w:spacing w:val="-10"/>
          <w:kern w:val="2"/>
          <w:sz w:val="24"/>
          <w:szCs w:val="24"/>
        </w:rPr>
      </w:pPr>
      <w:r w:rsidRPr="0060741A">
        <w:rPr>
          <w:rFonts w:ascii="Times New Roman" w:eastAsia="DengXian Light" w:hAnsi="Times New Roman" w:cs="Times New Roman"/>
          <w:b/>
          <w:spacing w:val="-10"/>
          <w:kern w:val="2"/>
          <w:sz w:val="24"/>
          <w:szCs w:val="24"/>
        </w:rPr>
        <w:t>COMUNICAT DE PRESĂ</w:t>
      </w:r>
    </w:p>
    <w:p w:rsidR="0060741A" w:rsidRPr="0060741A" w:rsidRDefault="0060741A" w:rsidP="0060741A">
      <w:pPr>
        <w:pStyle w:val="Standard"/>
        <w:spacing w:line="360" w:lineRule="auto"/>
        <w:jc w:val="center"/>
        <w:rPr>
          <w:rFonts w:ascii="Times New Roman" w:hAnsi="Times New Roman" w:cs="Times New Roman"/>
          <w:lang w:val="it-IT"/>
        </w:rPr>
      </w:pPr>
      <w:proofErr w:type="spellStart"/>
      <w:r w:rsidRPr="0060741A">
        <w:rPr>
          <w:rFonts w:ascii="Times New Roman" w:hAnsi="Times New Roman" w:cs="Times New Roman"/>
          <w:b/>
          <w:bCs/>
          <w:color w:val="000000"/>
          <w:lang w:val="fr-FR"/>
        </w:rPr>
        <w:t>Săptămâna</w:t>
      </w:r>
      <w:proofErr w:type="spellEnd"/>
      <w:r w:rsidRPr="0060741A">
        <w:rPr>
          <w:rFonts w:ascii="Times New Roman" w:hAnsi="Times New Roman" w:cs="Times New Roman"/>
          <w:b/>
          <w:bCs/>
          <w:color w:val="000000"/>
          <w:lang w:val="fr-FR"/>
        </w:rPr>
        <w:t xml:space="preserve"> </w:t>
      </w:r>
      <w:proofErr w:type="spellStart"/>
      <w:r w:rsidRPr="0060741A">
        <w:rPr>
          <w:rFonts w:ascii="Times New Roman" w:hAnsi="Times New Roman" w:cs="Times New Roman"/>
          <w:b/>
          <w:bCs/>
          <w:color w:val="000000"/>
          <w:lang w:val="fr-FR"/>
        </w:rPr>
        <w:t>Mondială</w:t>
      </w:r>
      <w:proofErr w:type="spellEnd"/>
      <w:r w:rsidRPr="0060741A">
        <w:rPr>
          <w:rFonts w:ascii="Times New Roman" w:hAnsi="Times New Roman" w:cs="Times New Roman"/>
          <w:b/>
          <w:bCs/>
          <w:color w:val="000000"/>
          <w:lang w:val="fr-FR"/>
        </w:rPr>
        <w:t xml:space="preserve"> a </w:t>
      </w:r>
      <w:proofErr w:type="spellStart"/>
      <w:r w:rsidRPr="0060741A">
        <w:rPr>
          <w:rStyle w:val="StrongEmphasis"/>
          <w:rFonts w:ascii="Times New Roman" w:hAnsi="Times New Roman" w:cs="Times New Roman"/>
          <w:color w:val="000000"/>
          <w:lang w:val="fr-FR"/>
        </w:rPr>
        <w:t>Alimentației</w:t>
      </w:r>
      <w:proofErr w:type="spellEnd"/>
      <w:r w:rsidRPr="0060741A">
        <w:rPr>
          <w:rStyle w:val="StrongEmphasis"/>
          <w:rFonts w:ascii="Times New Roman" w:hAnsi="Times New Roman" w:cs="Times New Roman"/>
          <w:color w:val="000000"/>
          <w:lang w:val="fr-FR"/>
        </w:rPr>
        <w:t xml:space="preserve"> la </w:t>
      </w:r>
      <w:proofErr w:type="spellStart"/>
      <w:r w:rsidRPr="0060741A">
        <w:rPr>
          <w:rStyle w:val="StrongEmphasis"/>
          <w:rFonts w:ascii="Times New Roman" w:hAnsi="Times New Roman" w:cs="Times New Roman"/>
          <w:color w:val="000000"/>
          <w:lang w:val="fr-FR"/>
        </w:rPr>
        <w:t>Sân</w:t>
      </w:r>
      <w:proofErr w:type="spellEnd"/>
    </w:p>
    <w:p w:rsidR="0060741A" w:rsidRPr="0060741A" w:rsidRDefault="0060741A" w:rsidP="0060741A">
      <w:pPr>
        <w:pStyle w:val="Standard"/>
        <w:spacing w:line="360" w:lineRule="auto"/>
        <w:jc w:val="center"/>
        <w:rPr>
          <w:rStyle w:val="StrongEmphasis"/>
          <w:rFonts w:ascii="Times New Roman" w:hAnsi="Times New Roman" w:cs="Times New Roman"/>
          <w:color w:val="000000"/>
          <w:lang w:val="fr-FR"/>
        </w:rPr>
      </w:pPr>
      <w:r w:rsidRPr="0060741A">
        <w:rPr>
          <w:rStyle w:val="StrongEmphasis"/>
          <w:rFonts w:ascii="Times New Roman" w:hAnsi="Times New Roman" w:cs="Times New Roman"/>
          <w:color w:val="000000"/>
          <w:lang w:val="fr-FR"/>
        </w:rPr>
        <w:t>1-7 AUGUST 2025</w:t>
      </w:r>
    </w:p>
    <w:p w:rsidR="0060741A" w:rsidRPr="0060741A" w:rsidRDefault="0060741A" w:rsidP="0060741A">
      <w:pPr>
        <w:pStyle w:val="Standard"/>
        <w:spacing w:line="360" w:lineRule="auto"/>
        <w:jc w:val="center"/>
        <w:rPr>
          <w:rStyle w:val="StrongEmphasis"/>
          <w:rFonts w:ascii="Times New Roman" w:hAnsi="Times New Roman" w:cs="Times New Roman"/>
          <w:i/>
          <w:iCs/>
          <w:color w:val="000000"/>
          <w:lang w:val="fr-FR"/>
        </w:rPr>
      </w:pPr>
      <w:proofErr w:type="spellStart"/>
      <w:r w:rsidRPr="0060741A">
        <w:rPr>
          <w:rStyle w:val="StrongEmphasis"/>
          <w:rFonts w:ascii="Times New Roman" w:hAnsi="Times New Roman" w:cs="Times New Roman"/>
          <w:i/>
          <w:iCs/>
          <w:color w:val="000000"/>
          <w:lang w:val="fr-FR"/>
        </w:rPr>
        <w:t>Promovăm</w:t>
      </w:r>
      <w:proofErr w:type="spellEnd"/>
      <w:r w:rsidRPr="0060741A">
        <w:rPr>
          <w:rStyle w:val="StrongEmphasis"/>
          <w:rFonts w:ascii="Times New Roman" w:hAnsi="Times New Roman" w:cs="Times New Roman"/>
          <w:i/>
          <w:iCs/>
          <w:color w:val="000000"/>
          <w:lang w:val="fr-FR"/>
        </w:rPr>
        <w:t xml:space="preserve"> </w:t>
      </w:r>
      <w:proofErr w:type="spellStart"/>
      <w:r w:rsidRPr="0060741A">
        <w:rPr>
          <w:rStyle w:val="StrongEmphasis"/>
          <w:rFonts w:ascii="Times New Roman" w:hAnsi="Times New Roman" w:cs="Times New Roman"/>
          <w:i/>
          <w:iCs/>
          <w:color w:val="000000"/>
          <w:lang w:val="fr-FR"/>
        </w:rPr>
        <w:t>alăptarea</w:t>
      </w:r>
      <w:proofErr w:type="spellEnd"/>
      <w:r w:rsidRPr="0060741A">
        <w:rPr>
          <w:rStyle w:val="StrongEmphasis"/>
          <w:rFonts w:ascii="Times New Roman" w:hAnsi="Times New Roman" w:cs="Times New Roman"/>
          <w:i/>
          <w:iCs/>
          <w:color w:val="000000"/>
          <w:lang w:val="fr-FR"/>
        </w:rPr>
        <w:t xml:space="preserve"> </w:t>
      </w:r>
      <w:proofErr w:type="spellStart"/>
      <w:r w:rsidRPr="0060741A">
        <w:rPr>
          <w:rStyle w:val="StrongEmphasis"/>
          <w:rFonts w:ascii="Times New Roman" w:hAnsi="Times New Roman" w:cs="Times New Roman"/>
          <w:i/>
          <w:iCs/>
          <w:color w:val="000000"/>
          <w:lang w:val="fr-FR"/>
        </w:rPr>
        <w:t>pentru</w:t>
      </w:r>
      <w:proofErr w:type="spellEnd"/>
      <w:r w:rsidRPr="0060741A">
        <w:rPr>
          <w:rStyle w:val="StrongEmphasis"/>
          <w:rFonts w:ascii="Times New Roman" w:hAnsi="Times New Roman" w:cs="Times New Roman"/>
          <w:i/>
          <w:iCs/>
          <w:color w:val="000000"/>
          <w:lang w:val="fr-FR"/>
        </w:rPr>
        <w:t xml:space="preserve"> a </w:t>
      </w:r>
      <w:proofErr w:type="spellStart"/>
      <w:r w:rsidRPr="0060741A">
        <w:rPr>
          <w:rStyle w:val="StrongEmphasis"/>
          <w:rFonts w:ascii="Times New Roman" w:hAnsi="Times New Roman" w:cs="Times New Roman"/>
          <w:i/>
          <w:iCs/>
          <w:color w:val="000000"/>
          <w:lang w:val="fr-FR"/>
        </w:rPr>
        <w:t>construi</w:t>
      </w:r>
      <w:proofErr w:type="spellEnd"/>
      <w:r w:rsidRPr="0060741A">
        <w:rPr>
          <w:rStyle w:val="StrongEmphasis"/>
          <w:rFonts w:ascii="Times New Roman" w:hAnsi="Times New Roman" w:cs="Times New Roman"/>
          <w:i/>
          <w:iCs/>
          <w:color w:val="000000"/>
          <w:lang w:val="fr-FR"/>
        </w:rPr>
        <w:t xml:space="preserve"> un </w:t>
      </w:r>
      <w:proofErr w:type="spellStart"/>
      <w:r w:rsidRPr="0060741A">
        <w:rPr>
          <w:rStyle w:val="StrongEmphasis"/>
          <w:rFonts w:ascii="Times New Roman" w:hAnsi="Times New Roman" w:cs="Times New Roman"/>
          <w:i/>
          <w:iCs/>
          <w:color w:val="000000"/>
          <w:lang w:val="fr-FR"/>
        </w:rPr>
        <w:t>viitor</w:t>
      </w:r>
      <w:proofErr w:type="spellEnd"/>
      <w:r w:rsidRPr="0060741A">
        <w:rPr>
          <w:rStyle w:val="StrongEmphasis"/>
          <w:rFonts w:ascii="Times New Roman" w:hAnsi="Times New Roman" w:cs="Times New Roman"/>
          <w:i/>
          <w:iCs/>
          <w:color w:val="000000"/>
          <w:lang w:val="fr-FR"/>
        </w:rPr>
        <w:t xml:space="preserve"> </w:t>
      </w:r>
      <w:proofErr w:type="spellStart"/>
      <w:proofErr w:type="gramStart"/>
      <w:r w:rsidRPr="0060741A">
        <w:rPr>
          <w:rStyle w:val="StrongEmphasis"/>
          <w:rFonts w:ascii="Times New Roman" w:hAnsi="Times New Roman" w:cs="Times New Roman"/>
          <w:i/>
          <w:iCs/>
          <w:color w:val="000000"/>
          <w:lang w:val="fr-FR"/>
        </w:rPr>
        <w:t>sănătos</w:t>
      </w:r>
      <w:proofErr w:type="spellEnd"/>
      <w:r w:rsidRPr="0060741A">
        <w:rPr>
          <w:rStyle w:val="StrongEmphasis"/>
          <w:rFonts w:ascii="Times New Roman" w:hAnsi="Times New Roman" w:cs="Times New Roman"/>
          <w:i/>
          <w:iCs/>
          <w:color w:val="000000"/>
          <w:lang w:val="fr-FR"/>
        </w:rPr>
        <w:t>!</w:t>
      </w:r>
      <w:proofErr w:type="gramEnd"/>
    </w:p>
    <w:p w:rsidR="0060741A" w:rsidRPr="003A2419" w:rsidRDefault="0060741A" w:rsidP="0060741A">
      <w:pPr>
        <w:pStyle w:val="Standard"/>
        <w:rPr>
          <w:rFonts w:asciiTheme="minorHAnsi" w:hAnsiTheme="minorHAnsi" w:cstheme="minorHAnsi"/>
          <w:i/>
          <w:iCs/>
          <w:sz w:val="22"/>
          <w:szCs w:val="22"/>
          <w:lang w:val="ro-RO"/>
        </w:rPr>
      </w:pPr>
    </w:p>
    <w:p w:rsidR="0060741A" w:rsidRPr="0060741A" w:rsidRDefault="0060741A" w:rsidP="0060741A">
      <w:pPr>
        <w:pStyle w:val="Standard"/>
        <w:spacing w:line="276" w:lineRule="auto"/>
        <w:ind w:left="-432" w:right="-432" w:firstLine="709"/>
        <w:jc w:val="both"/>
        <w:rPr>
          <w:rFonts w:ascii="Times New Roman" w:hAnsi="Times New Roman" w:cs="Times New Roman"/>
          <w:lang w:val="it-IT"/>
        </w:rPr>
      </w:pPr>
      <w:r w:rsidRPr="0060741A">
        <w:rPr>
          <w:rFonts w:ascii="Times New Roman" w:hAnsi="Times New Roman" w:cs="Times New Roman"/>
          <w:lang w:val="it-IT"/>
        </w:rPr>
        <w:t xml:space="preserve">Cu sprijinul OMS, UNICEF a ministerelor sănătății din diferite </w:t>
      </w:r>
      <w:r w:rsidRPr="0060741A">
        <w:rPr>
          <w:rFonts w:ascii="Times New Roman" w:hAnsi="Times New Roman" w:cs="Times New Roman"/>
          <w:lang w:val="ro-RO"/>
        </w:rPr>
        <w:t xml:space="preserve">țări precum </w:t>
      </w:r>
      <w:r w:rsidRPr="0060741A">
        <w:rPr>
          <w:rFonts w:ascii="Times New Roman" w:hAnsi="Times New Roman" w:cs="Times New Roman"/>
          <w:lang w:val="it-IT"/>
        </w:rPr>
        <w:t>și cu parteneri ai societății civile, Săptămâna Mondială a Alăptării este organizată în fiecare an în prima săptămână a lunii august.</w:t>
      </w:r>
    </w:p>
    <w:p w:rsidR="0060741A" w:rsidRPr="0060741A" w:rsidRDefault="0060741A" w:rsidP="0060741A">
      <w:pPr>
        <w:pStyle w:val="Standard"/>
        <w:spacing w:line="276" w:lineRule="auto"/>
        <w:ind w:left="-432" w:right="-432"/>
        <w:jc w:val="both"/>
        <w:rPr>
          <w:rFonts w:ascii="Times New Roman" w:hAnsi="Times New Roman" w:cs="Times New Roman"/>
          <w:color w:val="000000"/>
          <w:lang w:val="it-IT"/>
        </w:rPr>
      </w:pPr>
      <w:r>
        <w:rPr>
          <w:rFonts w:ascii="Times New Roman" w:hAnsi="Times New Roman" w:cs="Times New Roman"/>
          <w:b/>
          <w:bCs/>
          <w:color w:val="000000"/>
          <w:lang w:val="it-IT"/>
        </w:rPr>
        <w:t xml:space="preserve">           </w:t>
      </w:r>
      <w:r w:rsidRPr="0060741A">
        <w:rPr>
          <w:rFonts w:ascii="Times New Roman" w:hAnsi="Times New Roman" w:cs="Times New Roman"/>
          <w:b/>
          <w:bCs/>
          <w:color w:val="000000"/>
          <w:lang w:val="it-IT"/>
        </w:rPr>
        <w:t xml:space="preserve">Săptămâna Mondială a </w:t>
      </w:r>
      <w:r w:rsidRPr="0060741A">
        <w:rPr>
          <w:rStyle w:val="StrongEmphasis"/>
          <w:rFonts w:ascii="Times New Roman" w:hAnsi="Times New Roman" w:cs="Times New Roman"/>
          <w:color w:val="000000"/>
          <w:lang w:val="it-IT"/>
        </w:rPr>
        <w:t xml:space="preserve">Alimentației la Sân </w:t>
      </w:r>
      <w:r w:rsidRPr="0060741A">
        <w:rPr>
          <w:rFonts w:ascii="Times New Roman" w:hAnsi="Times New Roman" w:cs="Times New Roman"/>
          <w:color w:val="000000"/>
          <w:lang w:val="it-IT"/>
        </w:rPr>
        <w:t>este celebrată, în peste 120 de ţări, dintr-un motiv foarte simplu, alăptarea este una dintre cele mai eficiente modalități de a oferi copiilor de pretutindeni cel mai bun început în viață. Este un moment pentru a recunoaște alăptarea ca fiind primul pas pentru sănătate, dezvoltare și echitate pe tot parcursul vieții.</w:t>
      </w:r>
      <w:r w:rsidRPr="0060741A">
        <w:rPr>
          <w:rFonts w:ascii="Times New Roman" w:hAnsi="Times New Roman" w:cs="Times New Roman"/>
          <w:color w:val="3C4043"/>
          <w:shd w:val="clear" w:color="auto" w:fill="D2E3FC"/>
          <w:lang w:val="it-IT"/>
        </w:rPr>
        <w:t xml:space="preserve"> </w:t>
      </w:r>
    </w:p>
    <w:p w:rsidR="0060741A" w:rsidRPr="0060741A" w:rsidRDefault="0060741A" w:rsidP="0060741A">
      <w:pPr>
        <w:pStyle w:val="Standard"/>
        <w:spacing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ab/>
      </w:r>
      <w:r w:rsidR="00136A10">
        <w:rPr>
          <w:rFonts w:ascii="Times New Roman" w:hAnsi="Times New Roman" w:cs="Times New Roman"/>
          <w:lang w:val="it-IT"/>
        </w:rPr>
        <w:t xml:space="preserve">  </w:t>
      </w:r>
      <w:r w:rsidRPr="0060741A">
        <w:rPr>
          <w:rFonts w:ascii="Times New Roman" w:hAnsi="Times New Roman" w:cs="Times New Roman"/>
          <w:lang w:val="it-IT"/>
        </w:rPr>
        <w:t>OMS și UNICEF recomandă mamelor să înceapă să alăpteze în decurs de o oră de la naștere și să alăpteze exclusiv în primele șase luni de viață ale bebelușului</w:t>
      </w:r>
      <w:r w:rsidR="006D3868">
        <w:rPr>
          <w:rFonts w:ascii="Times New Roman" w:hAnsi="Times New Roman" w:cs="Times New Roman"/>
          <w:lang w:val="it-IT"/>
        </w:rPr>
        <w:t xml:space="preserve"> -</w:t>
      </w:r>
      <w:r w:rsidRPr="0060741A">
        <w:rPr>
          <w:rFonts w:ascii="Times New Roman" w:hAnsi="Times New Roman" w:cs="Times New Roman"/>
          <w:lang w:val="it-IT"/>
        </w:rPr>
        <w:t xml:space="preserve"> adică să nu se administreze alte alimente sau lichide, nici măcar apă. Sugarii ar trebui să fie alăptați la cerere, adică de câte ori are nevoie copilul, zi sau noapte. Este recomandat să nu se utilizeze biberoane, tetine sau suzete. De la vârsta de șase luni, copiii ar trebui să înceapă să consume alimente complementare sigure și adecvate, în timp ce continuă să fie alăptați până la vârsta de doi ani sau mai mult.</w:t>
      </w:r>
    </w:p>
    <w:p w:rsidR="0060741A" w:rsidRPr="0060741A" w:rsidRDefault="00EB51D5" w:rsidP="0060741A">
      <w:pPr>
        <w:pStyle w:val="Standard"/>
        <w:spacing w:line="276" w:lineRule="auto"/>
        <w:ind w:left="-432" w:right="-432" w:firstLine="360"/>
        <w:jc w:val="both"/>
        <w:rPr>
          <w:rFonts w:ascii="Times New Roman" w:hAnsi="Times New Roman" w:cs="Times New Roman"/>
          <w:lang w:val="it-IT"/>
        </w:rPr>
      </w:pPr>
      <w:r>
        <w:rPr>
          <w:rFonts w:ascii="Times New Roman" w:hAnsi="Times New Roman" w:cs="Times New Roman"/>
          <w:lang w:val="it-IT"/>
        </w:rPr>
        <w:t xml:space="preserve">     </w:t>
      </w:r>
      <w:r w:rsidR="0060741A" w:rsidRPr="0060741A">
        <w:rPr>
          <w:rFonts w:ascii="Times New Roman" w:hAnsi="Times New Roman" w:cs="Times New Roman"/>
          <w:lang w:val="it-IT"/>
        </w:rPr>
        <w:t>Se estimează că, anual 2,7 milioane de decese la copii, sunt atribuite subnutriției, acestea reprezentând 45% dintre toate decesele copiilor. Hrănirea corectă și adecvată a sugarilor și a copiilor mici este esențială</w:t>
      </w:r>
      <w:r w:rsidR="002E5C6C">
        <w:rPr>
          <w:rFonts w:ascii="Times New Roman" w:hAnsi="Times New Roman" w:cs="Times New Roman"/>
          <w:lang w:val="it-IT"/>
        </w:rPr>
        <w:t xml:space="preserve"> </w:t>
      </w:r>
      <w:r w:rsidR="0060741A" w:rsidRPr="0060741A">
        <w:rPr>
          <w:rFonts w:ascii="Times New Roman" w:hAnsi="Times New Roman" w:cs="Times New Roman"/>
          <w:lang w:val="it-IT"/>
        </w:rPr>
        <w:t>pentru îmbunătățirea supraviețuirii copiilor și pentru promovarea creșterii și dezvoltării sănătoase a acestora. Primii 2 ani de viață ai unui copil sunt deosebit de importanți deoarece alimentația optimă în această perioadă va reduce rata morbidității, a  mortalității, precum și riscul de boli cronice  contribuind astfel la o mai bună dezvoltare generală a copilului. Alăptarea este unul dintre primii factori de protecție durabilă a sănătății copilului. Al</w:t>
      </w:r>
      <w:r w:rsidR="0019288E">
        <w:rPr>
          <w:rFonts w:ascii="Times New Roman" w:hAnsi="Times New Roman" w:cs="Times New Roman"/>
          <w:lang w:val="it-IT"/>
        </w:rPr>
        <w:t>ăp</w:t>
      </w:r>
      <w:r w:rsidR="0060741A" w:rsidRPr="0060741A">
        <w:rPr>
          <w:rFonts w:ascii="Times New Roman" w:hAnsi="Times New Roman" w:cs="Times New Roman"/>
          <w:lang w:val="it-IT"/>
        </w:rPr>
        <w:t xml:space="preserve">tarea este recomandată până când copilul împlinește 6 luni, dar </w:t>
      </w:r>
      <w:r w:rsidR="0060741A" w:rsidRPr="0060741A">
        <w:rPr>
          <w:rFonts w:ascii="Times New Roman" w:hAnsi="Times New Roman" w:cs="Times New Roman"/>
          <w:lang w:val="ro-RO"/>
        </w:rPr>
        <w:t xml:space="preserve">continuarea alăptării este benefică atât pentru sănătatea copilului cât și a mamei. </w:t>
      </w:r>
      <w:r w:rsidR="00A378F0">
        <w:rPr>
          <w:rFonts w:ascii="Times New Roman" w:hAnsi="Times New Roman" w:cs="Times New Roman"/>
          <w:lang w:val="ro-RO"/>
        </w:rPr>
        <w:t xml:space="preserve">          </w:t>
      </w:r>
      <w:r w:rsidR="0060741A" w:rsidRPr="0060741A">
        <w:rPr>
          <w:rFonts w:ascii="Times New Roman" w:hAnsi="Times New Roman" w:cs="Times New Roman"/>
          <w:lang w:val="it-IT"/>
        </w:rPr>
        <w:t>Într-adev</w:t>
      </w:r>
      <w:r w:rsidR="0060741A" w:rsidRPr="0060741A">
        <w:rPr>
          <w:rFonts w:ascii="Times New Roman" w:hAnsi="Times New Roman" w:cs="Times New Roman"/>
          <w:lang w:val="ro-RO"/>
        </w:rPr>
        <w:t>ă</w:t>
      </w:r>
      <w:r w:rsidR="0060741A" w:rsidRPr="0060741A">
        <w:rPr>
          <w:rFonts w:ascii="Times New Roman" w:hAnsi="Times New Roman" w:cs="Times New Roman"/>
          <w:lang w:val="it-IT"/>
        </w:rPr>
        <w:t>r, laptele matern este un aliment unic, gratuit, de calitate, și de neînlocuit, iar caracteristicile sale nu pot fi găsite în</w:t>
      </w:r>
      <w:r w:rsidR="0060741A" w:rsidRPr="0060741A">
        <w:rPr>
          <w:rFonts w:ascii="Times New Roman" w:hAnsi="Times New Roman" w:cs="Times New Roman"/>
          <w:lang w:val="ro-RO"/>
        </w:rPr>
        <w:t xml:space="preserve"> produsele de lapte </w:t>
      </w:r>
      <w:r w:rsidR="0060741A" w:rsidRPr="0060741A">
        <w:rPr>
          <w:rFonts w:ascii="Times New Roman" w:hAnsi="Times New Roman" w:cs="Times New Roman"/>
          <w:lang w:val="it-IT"/>
        </w:rPr>
        <w:t>comerciale.</w:t>
      </w:r>
      <w:r w:rsidR="0060741A" w:rsidRPr="0060741A">
        <w:rPr>
          <w:rFonts w:ascii="Times New Roman" w:hAnsi="Times New Roman" w:cs="Times New Roman"/>
          <w:vertAlign w:val="superscript"/>
          <w:lang w:val="it-IT"/>
        </w:rPr>
        <w:t xml:space="preserve"> </w:t>
      </w:r>
    </w:p>
    <w:p w:rsidR="0060741A" w:rsidRPr="0060741A" w:rsidRDefault="00CB79E5" w:rsidP="0060741A">
      <w:pPr>
        <w:pStyle w:val="Standard"/>
        <w:spacing w:line="276" w:lineRule="auto"/>
        <w:ind w:left="-432" w:right="-432" w:firstLine="360"/>
        <w:jc w:val="both"/>
        <w:rPr>
          <w:rFonts w:ascii="Times New Roman" w:hAnsi="Times New Roman" w:cs="Times New Roman"/>
        </w:rPr>
      </w:pPr>
      <w:r>
        <w:rPr>
          <w:rFonts w:ascii="Times New Roman" w:hAnsi="Times New Roman" w:cs="Times New Roman"/>
          <w:lang w:val="ro-RO"/>
        </w:rPr>
        <w:t xml:space="preserve">    </w:t>
      </w:r>
      <w:r w:rsidR="0060741A" w:rsidRPr="0060741A">
        <w:rPr>
          <w:rFonts w:ascii="Times New Roman" w:hAnsi="Times New Roman" w:cs="Times New Roman"/>
          <w:lang w:val="ro-RO"/>
        </w:rPr>
        <w:t>Prin alăptare:</w:t>
      </w:r>
    </w:p>
    <w:p w:rsidR="0060741A" w:rsidRPr="0060741A" w:rsidRDefault="0060741A" w:rsidP="0060741A">
      <w:pPr>
        <w:pStyle w:val="Standard"/>
        <w:numPr>
          <w:ilvl w:val="0"/>
          <w:numId w:val="23"/>
        </w:numPr>
        <w:spacing w:line="276" w:lineRule="auto"/>
        <w:ind w:left="-432" w:right="-432"/>
        <w:jc w:val="both"/>
        <w:rPr>
          <w:rFonts w:ascii="Times New Roman" w:hAnsi="Times New Roman" w:cs="Times New Roman"/>
          <w:lang w:val="it-IT"/>
        </w:rPr>
      </w:pPr>
      <w:r w:rsidRPr="0060741A">
        <w:rPr>
          <w:rFonts w:ascii="Times New Roman" w:hAnsi="Times New Roman" w:cs="Times New Roman"/>
          <w:lang w:val="ro-RO"/>
        </w:rPr>
        <w:t>Se stabilește o</w:t>
      </w:r>
      <w:r w:rsidRPr="0060741A">
        <w:rPr>
          <w:rFonts w:ascii="Times New Roman" w:hAnsi="Times New Roman" w:cs="Times New Roman"/>
          <w:lang w:val="it-IT"/>
        </w:rPr>
        <w:t xml:space="preserve"> legătură privilegiată </w:t>
      </w:r>
      <w:r w:rsidRPr="0060741A">
        <w:rPr>
          <w:rFonts w:ascii="Times New Roman" w:hAnsi="Times New Roman" w:cs="Times New Roman"/>
          <w:lang w:val="ro-RO"/>
        </w:rPr>
        <w:t>între mamă și nou născut;</w:t>
      </w:r>
    </w:p>
    <w:p w:rsidR="0060741A" w:rsidRPr="0060741A" w:rsidRDefault="0060741A" w:rsidP="0060741A">
      <w:pPr>
        <w:pStyle w:val="Standard"/>
        <w:numPr>
          <w:ilvl w:val="0"/>
          <w:numId w:val="23"/>
        </w:numPr>
        <w:spacing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B</w:t>
      </w:r>
      <w:r w:rsidRPr="0060741A">
        <w:rPr>
          <w:rFonts w:ascii="Times New Roman" w:hAnsi="Times New Roman" w:cs="Times New Roman"/>
          <w:lang w:val="ro-RO"/>
        </w:rPr>
        <w:t xml:space="preserve">ebelușul recunoaște mirosul mamei sale și pe cel al laptelui ei, la fel ca și mama </w:t>
      </w:r>
      <w:r w:rsidRPr="0060741A">
        <w:rPr>
          <w:rFonts w:ascii="Times New Roman" w:hAnsi="Times New Roman" w:cs="Times New Roman"/>
          <w:lang w:val="it-IT"/>
        </w:rPr>
        <w:t xml:space="preserve">care </w:t>
      </w:r>
      <w:r w:rsidRPr="0060741A">
        <w:rPr>
          <w:rFonts w:ascii="Times New Roman" w:hAnsi="Times New Roman" w:cs="Times New Roman"/>
          <w:lang w:val="ro-RO"/>
        </w:rPr>
        <w:t>știe să distingă mirosul bebelușului ei, atașamentul</w:t>
      </w:r>
      <w:r w:rsidRPr="0060741A">
        <w:rPr>
          <w:rFonts w:ascii="Times New Roman" w:hAnsi="Times New Roman" w:cs="Times New Roman"/>
          <w:lang w:val="it-IT"/>
        </w:rPr>
        <w:t xml:space="preserve"> fiind </w:t>
      </w:r>
      <w:r w:rsidRPr="0060741A">
        <w:rPr>
          <w:rFonts w:ascii="Times New Roman" w:hAnsi="Times New Roman" w:cs="Times New Roman"/>
          <w:lang w:val="ro-RO"/>
        </w:rPr>
        <w:t>realizat în jurul mirosului recunoscut;</w:t>
      </w:r>
    </w:p>
    <w:p w:rsidR="0060741A" w:rsidRPr="0060741A" w:rsidRDefault="0060741A" w:rsidP="0060741A">
      <w:pPr>
        <w:pStyle w:val="Textbody"/>
        <w:numPr>
          <w:ilvl w:val="0"/>
          <w:numId w:val="23"/>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w:t>
      </w:r>
      <w:r w:rsidRPr="0060741A">
        <w:rPr>
          <w:rFonts w:ascii="Times New Roman" w:hAnsi="Times New Roman" w:cs="Times New Roman"/>
          <w:lang w:val="ro-RO"/>
        </w:rPr>
        <w:t xml:space="preserve"> întărește încrederea reciprocă, încrederea bebelușului în mamă, care îi îndeplinește cererea și încrederea în sine a mamei care se vede și se simte competentă;</w:t>
      </w:r>
    </w:p>
    <w:p w:rsidR="0060741A" w:rsidRPr="0060741A" w:rsidRDefault="0060741A" w:rsidP="0060741A">
      <w:pPr>
        <w:pStyle w:val="Textbody"/>
        <w:numPr>
          <w:ilvl w:val="0"/>
          <w:numId w:val="23"/>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lastRenderedPageBreak/>
        <w:t xml:space="preserve">Laptele matern oferă bebelușului tot ce are nevoie </w:t>
      </w:r>
      <w:r w:rsidRPr="0060741A">
        <w:rPr>
          <w:rFonts w:ascii="Times New Roman" w:hAnsi="Times New Roman" w:cs="Times New Roman"/>
          <w:lang w:val="ro-RO"/>
        </w:rPr>
        <w:t>să crească</w:t>
      </w:r>
      <w:r w:rsidRPr="0060741A">
        <w:rPr>
          <w:rFonts w:ascii="Times New Roman" w:hAnsi="Times New Roman" w:cs="Times New Roman"/>
          <w:lang w:val="it-IT"/>
        </w:rPr>
        <w:t xml:space="preserve">: anticorpi, vitamine, săruri minerale, oligoelemente, zaharuri, grăsimi, proteine, </w:t>
      </w:r>
      <w:r w:rsidRPr="0060741A">
        <w:rPr>
          <w:rFonts w:ascii="Times New Roman" w:hAnsi="Times New Roman" w:cs="Times New Roman"/>
          <w:lang w:val="ro-RO"/>
        </w:rPr>
        <w:t>etc.</w:t>
      </w:r>
      <w:r w:rsidRPr="0060741A">
        <w:rPr>
          <w:rFonts w:ascii="Times New Roman" w:hAnsi="Times New Roman" w:cs="Times New Roman"/>
          <w:lang w:val="it-IT"/>
        </w:rPr>
        <w:t xml:space="preserve"> toate în cantitățile potrivite;   </w:t>
      </w:r>
    </w:p>
    <w:p w:rsidR="0060741A" w:rsidRPr="0060741A" w:rsidRDefault="0060741A" w:rsidP="0060741A">
      <w:pPr>
        <w:pStyle w:val="Textbody"/>
        <w:numPr>
          <w:ilvl w:val="0"/>
          <w:numId w:val="23"/>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Laptele matern favorizează o bună digestie, nu obosește rinichii, nici ficatul și limitează gazele;</w:t>
      </w:r>
    </w:p>
    <w:p w:rsidR="0060741A" w:rsidRPr="0060741A" w:rsidRDefault="0060741A" w:rsidP="0060741A">
      <w:pPr>
        <w:pStyle w:val="Textbody"/>
        <w:numPr>
          <w:ilvl w:val="0"/>
          <w:numId w:val="23"/>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 ofer</w:t>
      </w:r>
      <w:r w:rsidRPr="0060741A">
        <w:rPr>
          <w:rFonts w:ascii="Times New Roman" w:hAnsi="Times New Roman" w:cs="Times New Roman"/>
          <w:lang w:val="ro-RO"/>
        </w:rPr>
        <w:t>ă</w:t>
      </w:r>
      <w:r w:rsidRPr="0060741A">
        <w:rPr>
          <w:rFonts w:ascii="Times New Roman" w:hAnsi="Times New Roman" w:cs="Times New Roman"/>
          <w:lang w:val="it-IT"/>
        </w:rPr>
        <w:t xml:space="preserve"> </w:t>
      </w:r>
      <w:r w:rsidRPr="0060741A">
        <w:rPr>
          <w:rFonts w:ascii="Times New Roman" w:hAnsi="Times New Roman" w:cs="Times New Roman"/>
          <w:lang w:val="ro-RO"/>
        </w:rPr>
        <w:t>p</w:t>
      </w:r>
      <w:r w:rsidRPr="0060741A">
        <w:rPr>
          <w:rFonts w:ascii="Times New Roman" w:hAnsi="Times New Roman" w:cs="Times New Roman"/>
          <w:lang w:val="it-IT"/>
        </w:rPr>
        <w:t xml:space="preserve">rotecție împotriva alergiilor: laptele matern  ajută la reducerea riscului de alergii la copiii care sunt predispuși </w:t>
      </w:r>
      <w:r w:rsidRPr="0060741A">
        <w:rPr>
          <w:rFonts w:ascii="Times New Roman" w:hAnsi="Times New Roman" w:cs="Times New Roman"/>
          <w:lang w:val="ro-RO"/>
        </w:rPr>
        <w:t>ereditar;</w:t>
      </w:r>
    </w:p>
    <w:p w:rsidR="0060741A" w:rsidRPr="0060741A" w:rsidRDefault="0060741A" w:rsidP="0060741A">
      <w:pPr>
        <w:pStyle w:val="Textbody"/>
        <w:numPr>
          <w:ilvl w:val="0"/>
          <w:numId w:val="23"/>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 previne obezitatea: bebelușii alăptați par mai puțin expuși riscul</w:t>
      </w:r>
      <w:r w:rsidRPr="0060741A">
        <w:rPr>
          <w:rFonts w:ascii="Times New Roman" w:hAnsi="Times New Roman" w:cs="Times New Roman"/>
          <w:lang w:val="ro-RO"/>
        </w:rPr>
        <w:t>ui</w:t>
      </w:r>
      <w:r w:rsidRPr="0060741A">
        <w:rPr>
          <w:rFonts w:ascii="Times New Roman" w:hAnsi="Times New Roman" w:cs="Times New Roman"/>
          <w:lang w:val="it-IT"/>
        </w:rPr>
        <w:t xml:space="preserve"> de obezitate în copilărie și adolescență;</w:t>
      </w:r>
    </w:p>
    <w:p w:rsidR="0060741A" w:rsidRPr="0060741A" w:rsidRDefault="0060741A" w:rsidP="0060741A">
      <w:pPr>
        <w:pStyle w:val="Textbody"/>
        <w:numPr>
          <w:ilvl w:val="0"/>
          <w:numId w:val="24"/>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 oferă protecție împotriva altor boli: bebelușii alăptați au</w:t>
      </w:r>
      <w:r w:rsidRPr="0060741A">
        <w:rPr>
          <w:rFonts w:ascii="Times New Roman" w:hAnsi="Times New Roman" w:cs="Times New Roman"/>
          <w:lang w:val="ro-RO"/>
        </w:rPr>
        <w:t xml:space="preserve"> risc mai mic </w:t>
      </w:r>
      <w:r w:rsidRPr="0060741A">
        <w:rPr>
          <w:rFonts w:ascii="Times New Roman" w:hAnsi="Times New Roman" w:cs="Times New Roman"/>
          <w:lang w:val="it-IT"/>
        </w:rPr>
        <w:t>de a dezvolta astm și diabet de tip 1;</w:t>
      </w:r>
    </w:p>
    <w:p w:rsidR="0060741A" w:rsidRPr="0060741A" w:rsidRDefault="0060741A" w:rsidP="0060741A">
      <w:pPr>
        <w:pStyle w:val="Textbody"/>
        <w:numPr>
          <w:ilvl w:val="0"/>
          <w:numId w:val="24"/>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 reduce riscul apariției anumitor tipuri de cancer la mam</w:t>
      </w:r>
      <w:r w:rsidRPr="0060741A">
        <w:rPr>
          <w:rFonts w:ascii="Times New Roman" w:hAnsi="Times New Roman" w:cs="Times New Roman"/>
          <w:lang w:val="ro-RO"/>
        </w:rPr>
        <w:t>ă</w:t>
      </w:r>
      <w:r w:rsidRPr="0060741A">
        <w:rPr>
          <w:rFonts w:ascii="Times New Roman" w:hAnsi="Times New Roman" w:cs="Times New Roman"/>
          <w:lang w:val="it-IT"/>
        </w:rPr>
        <w:t>, cum ar fi cele de sân și ovar;</w:t>
      </w:r>
    </w:p>
    <w:p w:rsidR="0060741A" w:rsidRPr="0060741A" w:rsidRDefault="0060741A" w:rsidP="0060741A">
      <w:pPr>
        <w:pStyle w:val="Textbody"/>
        <w:numPr>
          <w:ilvl w:val="0"/>
          <w:numId w:val="24"/>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 reduce riscul de hipertensiune arterială și diabet de tip 1 la mamă;</w:t>
      </w:r>
    </w:p>
    <w:p w:rsidR="0060741A" w:rsidRPr="0060741A" w:rsidRDefault="0060741A" w:rsidP="0060741A">
      <w:pPr>
        <w:pStyle w:val="Textbody"/>
        <w:numPr>
          <w:ilvl w:val="0"/>
          <w:numId w:val="24"/>
        </w:numPr>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Se oferă protecție împotriva germenilor datorită anticorpilor mamei: copilul  neavând încă un sistem imunitar bine dezvoltat;</w:t>
      </w:r>
    </w:p>
    <w:p w:rsidR="0060741A" w:rsidRPr="0060741A" w:rsidRDefault="0010258C" w:rsidP="0060741A">
      <w:pPr>
        <w:pStyle w:val="Textbody"/>
        <w:spacing w:after="0" w:line="276" w:lineRule="auto"/>
        <w:ind w:left="-432" w:right="-432"/>
        <w:jc w:val="both"/>
        <w:rPr>
          <w:rFonts w:ascii="Times New Roman" w:hAnsi="Times New Roman" w:cs="Times New Roman"/>
          <w:lang w:val="it-IT"/>
        </w:rPr>
      </w:pPr>
      <w:r>
        <w:rPr>
          <w:rFonts w:ascii="Times New Roman" w:hAnsi="Times New Roman" w:cs="Times New Roman"/>
          <w:lang w:val="it-IT"/>
        </w:rPr>
        <w:t xml:space="preserve">           </w:t>
      </w:r>
      <w:r w:rsidR="0060741A" w:rsidRPr="0060741A">
        <w:rPr>
          <w:rFonts w:ascii="Times New Roman" w:hAnsi="Times New Roman" w:cs="Times New Roman"/>
          <w:lang w:val="it-IT"/>
        </w:rPr>
        <w:t>Cu investițiile potrivite, țările pot crește semnificativ ratele de alăptare exclusivă - evidențiate</w:t>
      </w:r>
    </w:p>
    <w:p w:rsidR="0060741A" w:rsidRPr="0060741A" w:rsidRDefault="0060741A" w:rsidP="0060741A">
      <w:pPr>
        <w:pStyle w:val="Textbody"/>
        <w:spacing w:after="0" w:line="276" w:lineRule="auto"/>
        <w:ind w:left="-432" w:right="-432"/>
        <w:jc w:val="both"/>
        <w:rPr>
          <w:rFonts w:ascii="Times New Roman" w:hAnsi="Times New Roman" w:cs="Times New Roman"/>
          <w:lang w:val="it-IT"/>
        </w:rPr>
      </w:pPr>
      <w:r w:rsidRPr="0060741A">
        <w:rPr>
          <w:rFonts w:ascii="Times New Roman" w:hAnsi="Times New Roman" w:cs="Times New Roman"/>
          <w:lang w:val="it-IT"/>
        </w:rPr>
        <w:t xml:space="preserve">prin progresele înregistrate în ultimul deceniu la nivel global. Cu aproximativ 10% mai mulți sugari sunt astăzi alăptați exclusiv în primele 6 luni de viață față de 2013, unele țări înregistrând creșteri de 20% în aceeași perioadă. </w:t>
      </w:r>
    </w:p>
    <w:p w:rsidR="0060741A" w:rsidRPr="0060741A" w:rsidRDefault="0060741A" w:rsidP="0060741A">
      <w:pPr>
        <w:pStyle w:val="Textbody"/>
        <w:spacing w:line="276" w:lineRule="auto"/>
        <w:ind w:left="-432" w:right="-432" w:firstLine="709"/>
        <w:jc w:val="both"/>
        <w:rPr>
          <w:rFonts w:ascii="Times New Roman" w:hAnsi="Times New Roman" w:cs="Times New Roman"/>
          <w:lang w:val="it-IT"/>
        </w:rPr>
      </w:pPr>
      <w:r w:rsidRPr="0060741A">
        <w:rPr>
          <w:rFonts w:ascii="Times New Roman" w:hAnsi="Times New Roman" w:cs="Times New Roman"/>
          <w:lang w:val="it-IT"/>
        </w:rPr>
        <w:t>Ac</w:t>
      </w:r>
      <w:r w:rsidRPr="0060741A">
        <w:rPr>
          <w:rFonts w:ascii="Times New Roman" w:hAnsi="Times New Roman" w:cs="Times New Roman"/>
          <w:lang w:val="ro-RO"/>
        </w:rPr>
        <w:t>tivitățile</w:t>
      </w:r>
      <w:r w:rsidRPr="0060741A">
        <w:rPr>
          <w:rFonts w:ascii="Times New Roman" w:hAnsi="Times New Roman" w:cs="Times New Roman"/>
          <w:lang w:val="it-IT"/>
        </w:rPr>
        <w:t xml:space="preserve"> de informare și educare a mamelor și a familiilor acestora cu privire la beneficiile alăptării pot determina o schimbare de atitudine în rândul mamelor care nu și-au propus să susțină acest comportament. O informare corectă poate determina creșterea numărului de mame care practică alăptatul exclusiv, contribuind astfel la o alimentație corectă a nou-născuților.</w:t>
      </w:r>
    </w:p>
    <w:p w:rsidR="0060741A" w:rsidRPr="0060741A" w:rsidRDefault="0060741A" w:rsidP="0060741A">
      <w:pPr>
        <w:spacing w:line="276" w:lineRule="auto"/>
        <w:ind w:left="-432" w:right="-432"/>
        <w:rPr>
          <w:rFonts w:ascii="Times New Roman" w:hAnsi="Times New Roman" w:cs="Times New Roman"/>
          <w:sz w:val="24"/>
          <w:szCs w:val="24"/>
          <w:lang w:val="it-IT"/>
        </w:rPr>
      </w:pPr>
    </w:p>
    <w:p w:rsidR="0060741A" w:rsidRPr="0060741A" w:rsidRDefault="0060741A" w:rsidP="0060741A">
      <w:pPr>
        <w:spacing w:line="276" w:lineRule="auto"/>
        <w:ind w:left="-432" w:right="-432"/>
        <w:rPr>
          <w:rFonts w:ascii="Times New Roman" w:hAnsi="Times New Roman" w:cs="Times New Roman"/>
          <w:sz w:val="24"/>
          <w:szCs w:val="24"/>
          <w:lang w:val="it-IT"/>
        </w:rPr>
      </w:pPr>
    </w:p>
    <w:p w:rsidR="0060741A" w:rsidRDefault="0060741A" w:rsidP="0060741A">
      <w:pPr>
        <w:spacing w:line="276" w:lineRule="auto"/>
        <w:rPr>
          <w:rFonts w:cstheme="minorHAnsi"/>
          <w:lang w:val="it-IT"/>
        </w:rPr>
      </w:pPr>
    </w:p>
    <w:p w:rsidR="0060741A" w:rsidRDefault="0060741A" w:rsidP="0060741A">
      <w:pPr>
        <w:spacing w:line="276" w:lineRule="auto"/>
        <w:rPr>
          <w:rFonts w:cstheme="minorHAnsi"/>
          <w:lang w:val="it-IT"/>
        </w:rPr>
      </w:pPr>
    </w:p>
    <w:p w:rsidR="0060741A" w:rsidRDefault="0060741A" w:rsidP="0060741A">
      <w:pPr>
        <w:spacing w:line="276" w:lineRule="auto"/>
        <w:rPr>
          <w:rFonts w:cstheme="minorHAnsi"/>
          <w:lang w:val="it-IT"/>
        </w:rPr>
      </w:pPr>
    </w:p>
    <w:p w:rsidR="0060741A" w:rsidRDefault="0060741A" w:rsidP="0060741A">
      <w:pPr>
        <w:spacing w:line="276" w:lineRule="auto"/>
        <w:rPr>
          <w:rFonts w:cstheme="minorHAnsi"/>
          <w:lang w:val="it-IT"/>
        </w:rPr>
      </w:pPr>
    </w:p>
    <w:p w:rsidR="0060741A" w:rsidRDefault="0060741A" w:rsidP="0060741A">
      <w:pPr>
        <w:spacing w:line="276" w:lineRule="auto"/>
        <w:rPr>
          <w:rFonts w:cstheme="minorHAnsi"/>
          <w:lang w:val="it-IT"/>
        </w:rPr>
      </w:pPr>
    </w:p>
    <w:p w:rsidR="0060741A" w:rsidRDefault="0060741A" w:rsidP="0060741A">
      <w:pPr>
        <w:spacing w:line="276" w:lineRule="auto"/>
        <w:rPr>
          <w:rFonts w:cstheme="minorHAnsi"/>
          <w:lang w:val="it-IT"/>
        </w:rPr>
      </w:pPr>
    </w:p>
    <w:p w:rsidR="0060741A" w:rsidRDefault="0060741A" w:rsidP="0060741A">
      <w:pPr>
        <w:tabs>
          <w:tab w:val="left" w:pos="2090"/>
        </w:tabs>
        <w:spacing w:line="276" w:lineRule="auto"/>
        <w:rPr>
          <w:rFonts w:cstheme="minorHAnsi"/>
          <w:lang w:val="it-IT"/>
        </w:rPr>
      </w:pPr>
      <w:r>
        <w:rPr>
          <w:rFonts w:cstheme="minorHAnsi"/>
          <w:lang w:val="it-IT"/>
        </w:rPr>
        <w:tab/>
      </w:r>
    </w:p>
    <w:p w:rsidR="0060741A" w:rsidRDefault="0060741A" w:rsidP="0060741A">
      <w:pPr>
        <w:tabs>
          <w:tab w:val="left" w:pos="2090"/>
        </w:tabs>
        <w:spacing w:line="276" w:lineRule="auto"/>
        <w:rPr>
          <w:rFonts w:cstheme="minorHAnsi"/>
          <w:lang w:val="it-IT"/>
        </w:rPr>
      </w:pPr>
    </w:p>
    <w:p w:rsidR="00E469D6" w:rsidRDefault="00E469D6" w:rsidP="0060741A">
      <w:pPr>
        <w:tabs>
          <w:tab w:val="left" w:pos="2090"/>
        </w:tabs>
        <w:spacing w:line="276" w:lineRule="auto"/>
        <w:rPr>
          <w:rFonts w:cstheme="minorHAnsi"/>
          <w:lang w:val="it-IT"/>
        </w:rPr>
      </w:pPr>
      <w:bookmarkStart w:id="0" w:name="_GoBack"/>
      <w:bookmarkEnd w:id="0"/>
    </w:p>
    <w:p w:rsidR="0060741A" w:rsidRDefault="0060741A" w:rsidP="0060741A">
      <w:pPr>
        <w:spacing w:line="276" w:lineRule="auto"/>
        <w:rPr>
          <w:rFonts w:cstheme="minorHAnsi"/>
          <w:lang w:val="it-IT"/>
        </w:rPr>
      </w:pPr>
    </w:p>
    <w:p w:rsidR="0060741A" w:rsidRPr="003253C1" w:rsidRDefault="0060741A" w:rsidP="0060741A">
      <w:pPr>
        <w:spacing w:line="240" w:lineRule="auto"/>
        <w:rPr>
          <w:rFonts w:cstheme="minorHAnsi"/>
          <w:sz w:val="16"/>
          <w:szCs w:val="16"/>
          <w:lang w:val="it-IT"/>
        </w:rPr>
      </w:pPr>
    </w:p>
    <w:p w:rsidR="0060741A" w:rsidRPr="003253C1" w:rsidRDefault="0060741A" w:rsidP="0060741A">
      <w:pPr>
        <w:pStyle w:val="NoSpacing"/>
        <w:rPr>
          <w:sz w:val="16"/>
          <w:szCs w:val="16"/>
          <w:lang w:val="it-IT"/>
        </w:rPr>
      </w:pPr>
      <w:r w:rsidRPr="003253C1">
        <w:rPr>
          <w:sz w:val="16"/>
          <w:szCs w:val="16"/>
          <w:lang w:val="it-IT"/>
        </w:rPr>
        <w:t>Surse bibliografice</w:t>
      </w:r>
      <w:r>
        <w:rPr>
          <w:sz w:val="16"/>
          <w:szCs w:val="16"/>
          <w:lang w:val="it-IT"/>
        </w:rPr>
        <w:t>:</w:t>
      </w:r>
    </w:p>
    <w:p w:rsidR="0060741A" w:rsidRPr="003253C1" w:rsidRDefault="0060741A" w:rsidP="0060741A">
      <w:pPr>
        <w:pStyle w:val="NoSpacing"/>
        <w:rPr>
          <w:sz w:val="16"/>
          <w:szCs w:val="16"/>
          <w:lang w:val="it-IT"/>
        </w:rPr>
      </w:pPr>
      <w:r w:rsidRPr="003253C1">
        <w:rPr>
          <w:sz w:val="16"/>
          <w:szCs w:val="16"/>
          <w:lang w:val="it-IT"/>
        </w:rPr>
        <w:t>1.</w:t>
      </w:r>
      <w:hyperlink r:id="rId13" w:history="1">
        <w:r w:rsidRPr="003253C1">
          <w:rPr>
            <w:rStyle w:val="Hyperlink"/>
            <w:rFonts w:asciiTheme="minorHAnsi" w:hAnsiTheme="minorHAnsi" w:cstheme="minorHAnsi"/>
            <w:sz w:val="16"/>
            <w:szCs w:val="16"/>
            <w:lang w:val="it-IT"/>
          </w:rPr>
          <w:t>https://www.santepubliquefrance.fr/determinants-de-sante/nutrition-et-activite-physique/documents/brochure/le-guide-de-l-allaitement-maternel</w:t>
        </w:r>
      </w:hyperlink>
    </w:p>
    <w:p w:rsidR="0060741A" w:rsidRPr="003253C1" w:rsidRDefault="0060741A" w:rsidP="0060741A">
      <w:pPr>
        <w:pStyle w:val="NoSpacing"/>
        <w:rPr>
          <w:sz w:val="16"/>
          <w:szCs w:val="16"/>
          <w:lang w:val="it-IT"/>
        </w:rPr>
      </w:pPr>
      <w:r w:rsidRPr="003253C1">
        <w:rPr>
          <w:sz w:val="16"/>
          <w:szCs w:val="16"/>
          <w:lang w:val="it-IT"/>
        </w:rPr>
        <w:t xml:space="preserve">2. </w:t>
      </w:r>
      <w:hyperlink r:id="rId14" w:history="1">
        <w:r w:rsidRPr="003253C1">
          <w:rPr>
            <w:rStyle w:val="Hyperlink"/>
            <w:rFonts w:asciiTheme="minorHAnsi" w:hAnsiTheme="minorHAnsi" w:cstheme="minorHAnsi"/>
            <w:sz w:val="16"/>
            <w:szCs w:val="16"/>
            <w:lang w:val="it-IT"/>
          </w:rPr>
          <w:t>https://www.unicef.org/romania/media/4436/file/Policy%20Brief%20-%20RO.pdf</w:t>
        </w:r>
      </w:hyperlink>
    </w:p>
    <w:p w:rsidR="000228B2" w:rsidRPr="0060741A" w:rsidRDefault="0060741A" w:rsidP="0060741A">
      <w:pPr>
        <w:pStyle w:val="NoSpacing"/>
        <w:rPr>
          <w:sz w:val="16"/>
          <w:szCs w:val="16"/>
          <w:lang w:val="it-IT"/>
        </w:rPr>
      </w:pPr>
      <w:r w:rsidRPr="003253C1">
        <w:rPr>
          <w:sz w:val="16"/>
          <w:szCs w:val="16"/>
          <w:lang w:val="it-IT"/>
        </w:rPr>
        <w:t xml:space="preserve">3. </w:t>
      </w:r>
      <w:hyperlink r:id="rId15" w:history="1">
        <w:r w:rsidRPr="003253C1">
          <w:rPr>
            <w:rStyle w:val="Hyperlink"/>
            <w:rFonts w:asciiTheme="minorHAnsi" w:hAnsiTheme="minorHAnsi" w:cstheme="minorHAnsi"/>
            <w:sz w:val="16"/>
            <w:szCs w:val="16"/>
            <w:lang w:val="it-IT"/>
          </w:rPr>
          <w:t>https://www.who.int/campaigns/world-breastfeeding-week/2025</w:t>
        </w:r>
      </w:hyperlink>
    </w:p>
    <w:sectPr w:rsidR="000228B2" w:rsidRPr="0060741A" w:rsidSect="00C300F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270" w:rsidRDefault="00C21270" w:rsidP="00FE3CE1">
      <w:pPr>
        <w:spacing w:after="0" w:line="240" w:lineRule="auto"/>
      </w:pPr>
      <w:r>
        <w:separator/>
      </w:r>
    </w:p>
  </w:endnote>
  <w:endnote w:type="continuationSeparator" w:id="0">
    <w:p w:rsidR="00C21270" w:rsidRDefault="00C21270" w:rsidP="00FE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270" w:rsidRDefault="00C21270" w:rsidP="00FE3CE1">
      <w:pPr>
        <w:spacing w:after="0" w:line="240" w:lineRule="auto"/>
      </w:pPr>
      <w:r>
        <w:separator/>
      </w:r>
    </w:p>
  </w:footnote>
  <w:footnote w:type="continuationSeparator" w:id="0">
    <w:p w:rsidR="00C21270" w:rsidRDefault="00C21270" w:rsidP="00FE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4A7A" w:rsidRDefault="00E6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auto"/>
        <w:sz w:val="24"/>
        <w:szCs w:val="24"/>
      </w:rPr>
    </w:lvl>
  </w:abstractNum>
  <w:abstractNum w:abstractNumId="1" w15:restartNumberingAfterBreak="0">
    <w:nsid w:val="0DB5108E"/>
    <w:multiLevelType w:val="hybridMultilevel"/>
    <w:tmpl w:val="96166E8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2" w15:restartNumberingAfterBreak="0">
    <w:nsid w:val="0E94683E"/>
    <w:multiLevelType w:val="hybridMultilevel"/>
    <w:tmpl w:val="C646F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9B15A5"/>
    <w:multiLevelType w:val="multilevel"/>
    <w:tmpl w:val="110E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078DE"/>
    <w:multiLevelType w:val="multilevel"/>
    <w:tmpl w:val="6C44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D444D"/>
    <w:multiLevelType w:val="multilevel"/>
    <w:tmpl w:val="6D328C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72D1"/>
    <w:multiLevelType w:val="hybridMultilevel"/>
    <w:tmpl w:val="C2D858DE"/>
    <w:lvl w:ilvl="0" w:tplc="04090001">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40E3D04"/>
    <w:multiLevelType w:val="hybridMultilevel"/>
    <w:tmpl w:val="FC9CA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C85182"/>
    <w:multiLevelType w:val="hybridMultilevel"/>
    <w:tmpl w:val="6390EF18"/>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1C28A3"/>
    <w:multiLevelType w:val="hybridMultilevel"/>
    <w:tmpl w:val="43E87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D0AE4"/>
    <w:multiLevelType w:val="hybridMultilevel"/>
    <w:tmpl w:val="09E602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A4E6001"/>
    <w:multiLevelType w:val="hybridMultilevel"/>
    <w:tmpl w:val="A66C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57CD9"/>
    <w:multiLevelType w:val="hybridMultilevel"/>
    <w:tmpl w:val="3B78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33B32"/>
    <w:multiLevelType w:val="multilevel"/>
    <w:tmpl w:val="7816562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9EE4238"/>
    <w:multiLevelType w:val="hybridMultilevel"/>
    <w:tmpl w:val="3ECE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27765"/>
    <w:multiLevelType w:val="multilevel"/>
    <w:tmpl w:val="0796B847"/>
    <w:lvl w:ilvl="0">
      <w:numFmt w:val="bullet"/>
      <w:lvlText w:val="ü"/>
      <w:lvlJc w:val="left"/>
      <w:pPr>
        <w:tabs>
          <w:tab w:val="num" w:pos="0"/>
        </w:tabs>
        <w:ind w:firstLine="360"/>
      </w:pPr>
      <w:rPr>
        <w:rFonts w:ascii="Wingdings" w:hAnsi="Wingdings" w:cs="Wingdings"/>
        <w:sz w:val="20"/>
        <w:szCs w:val="20"/>
      </w:rPr>
    </w:lvl>
    <w:lvl w:ilvl="1">
      <w:numFmt w:val="bullet"/>
      <w:lvlText w:val="o"/>
      <w:lvlJc w:val="left"/>
      <w:pPr>
        <w:tabs>
          <w:tab w:val="num" w:pos="1440"/>
        </w:tabs>
        <w:ind w:left="1440" w:hanging="360"/>
      </w:pPr>
      <w:rPr>
        <w:rFonts w:ascii="Courier New" w:hAnsi="Courier New" w:cs="Courier New"/>
        <w:sz w:val="20"/>
        <w:szCs w:val="20"/>
      </w:rPr>
    </w:lvl>
    <w:lvl w:ilvl="2">
      <w:numFmt w:val="bullet"/>
      <w:lvlText w:val="§"/>
      <w:lvlJc w:val="left"/>
      <w:pPr>
        <w:tabs>
          <w:tab w:val="num" w:pos="2160"/>
        </w:tabs>
        <w:ind w:left="2160" w:hanging="360"/>
      </w:pPr>
      <w:rPr>
        <w:rFonts w:ascii="Wingdings" w:hAnsi="Wingdings" w:cs="Wingdings"/>
        <w:sz w:val="20"/>
        <w:szCs w:val="20"/>
      </w:rPr>
    </w:lvl>
    <w:lvl w:ilvl="3">
      <w:numFmt w:val="bullet"/>
      <w:lvlText w:val="§"/>
      <w:lvlJc w:val="left"/>
      <w:pPr>
        <w:tabs>
          <w:tab w:val="num" w:pos="2880"/>
        </w:tabs>
        <w:ind w:left="2880" w:hanging="360"/>
      </w:pPr>
      <w:rPr>
        <w:rFonts w:ascii="Wingdings" w:hAnsi="Wingdings" w:cs="Wingdings"/>
        <w:sz w:val="20"/>
        <w:szCs w:val="20"/>
      </w:rPr>
    </w:lvl>
    <w:lvl w:ilvl="4">
      <w:numFmt w:val="bullet"/>
      <w:lvlText w:val="§"/>
      <w:lvlJc w:val="left"/>
      <w:pPr>
        <w:tabs>
          <w:tab w:val="num" w:pos="3600"/>
        </w:tabs>
        <w:ind w:left="3600" w:hanging="360"/>
      </w:pPr>
      <w:rPr>
        <w:rFonts w:ascii="Wingdings" w:hAnsi="Wingdings" w:cs="Wingdings"/>
        <w:sz w:val="20"/>
        <w:szCs w:val="20"/>
      </w:rPr>
    </w:lvl>
    <w:lvl w:ilvl="5">
      <w:numFmt w:val="bullet"/>
      <w:lvlText w:val="§"/>
      <w:lvlJc w:val="left"/>
      <w:pPr>
        <w:tabs>
          <w:tab w:val="num" w:pos="4320"/>
        </w:tabs>
        <w:ind w:left="4320" w:hanging="360"/>
      </w:pPr>
      <w:rPr>
        <w:rFonts w:ascii="Wingdings" w:hAnsi="Wingdings" w:cs="Wingdings"/>
        <w:sz w:val="20"/>
        <w:szCs w:val="20"/>
      </w:rPr>
    </w:lvl>
    <w:lvl w:ilvl="6">
      <w:numFmt w:val="bullet"/>
      <w:lvlText w:val="§"/>
      <w:lvlJc w:val="left"/>
      <w:pPr>
        <w:tabs>
          <w:tab w:val="num" w:pos="5040"/>
        </w:tabs>
        <w:ind w:left="5040" w:hanging="360"/>
      </w:pPr>
      <w:rPr>
        <w:rFonts w:ascii="Wingdings" w:hAnsi="Wingdings" w:cs="Wingdings"/>
        <w:sz w:val="20"/>
        <w:szCs w:val="20"/>
      </w:rPr>
    </w:lvl>
    <w:lvl w:ilvl="7">
      <w:numFmt w:val="bullet"/>
      <w:lvlText w:val="§"/>
      <w:lvlJc w:val="left"/>
      <w:pPr>
        <w:tabs>
          <w:tab w:val="num" w:pos="5760"/>
        </w:tabs>
        <w:ind w:left="5760" w:hanging="360"/>
      </w:pPr>
      <w:rPr>
        <w:rFonts w:ascii="Wingdings" w:hAnsi="Wingdings" w:cs="Wingdings"/>
        <w:sz w:val="20"/>
        <w:szCs w:val="20"/>
      </w:rPr>
    </w:lvl>
    <w:lvl w:ilvl="8">
      <w:numFmt w:val="bullet"/>
      <w:lvlText w:val="§"/>
      <w:lvlJc w:val="left"/>
      <w:pPr>
        <w:tabs>
          <w:tab w:val="num" w:pos="6480"/>
        </w:tabs>
        <w:ind w:left="6480" w:hanging="360"/>
      </w:pPr>
      <w:rPr>
        <w:rFonts w:ascii="Wingdings" w:hAnsi="Wingdings" w:cs="Wingdings"/>
        <w:sz w:val="20"/>
        <w:szCs w:val="20"/>
      </w:rPr>
    </w:lvl>
  </w:abstractNum>
  <w:abstractNum w:abstractNumId="17" w15:restartNumberingAfterBreak="0">
    <w:nsid w:val="5D555976"/>
    <w:multiLevelType w:val="hybridMultilevel"/>
    <w:tmpl w:val="B93A8A9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7DAF8"/>
    <w:multiLevelType w:val="multilevel"/>
    <w:tmpl w:val="38BCECFE"/>
    <w:lvl w:ilvl="0">
      <w:numFmt w:val="bullet"/>
      <w:lvlText w:val="·"/>
      <w:lvlJc w:val="left"/>
      <w:pPr>
        <w:tabs>
          <w:tab w:val="num" w:pos="930"/>
        </w:tabs>
        <w:ind w:firstLine="57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72B01BB0"/>
    <w:multiLevelType w:val="multilevel"/>
    <w:tmpl w:val="70583F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8995042"/>
    <w:multiLevelType w:val="hybridMultilevel"/>
    <w:tmpl w:val="8178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64015"/>
    <w:multiLevelType w:val="hybridMultilevel"/>
    <w:tmpl w:val="6B0C4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1"/>
  </w:num>
  <w:num w:numId="5">
    <w:abstractNumId w:val="1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6"/>
  </w:num>
  <w:num w:numId="10">
    <w:abstractNumId w:val="18"/>
  </w:num>
  <w:num w:numId="11">
    <w:abstractNumId w:val="12"/>
  </w:num>
  <w:num w:numId="12">
    <w:abstractNumId w:val="21"/>
  </w:num>
  <w:num w:numId="13">
    <w:abstractNumId w:val="20"/>
  </w:num>
  <w:num w:numId="14">
    <w:abstractNumId w:val="15"/>
  </w:num>
  <w:num w:numId="15">
    <w:abstractNumId w:val="7"/>
  </w:num>
  <w:num w:numId="16">
    <w:abstractNumId w:val="13"/>
  </w:num>
  <w:num w:numId="17">
    <w:abstractNumId w:val="2"/>
  </w:num>
  <w:num w:numId="18">
    <w:abstractNumId w:val="17"/>
  </w:num>
  <w:num w:numId="19">
    <w:abstractNumId w:val="9"/>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drawingGridHorizontalSpacing w:val="1728"/>
  <w:drawingGridVerticalSpacing w:val="331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835"/>
    <w:rsid w:val="0002236F"/>
    <w:rsid w:val="000228B2"/>
    <w:rsid w:val="00047B55"/>
    <w:rsid w:val="00057EE8"/>
    <w:rsid w:val="0006131E"/>
    <w:rsid w:val="000647CE"/>
    <w:rsid w:val="00072881"/>
    <w:rsid w:val="00083850"/>
    <w:rsid w:val="00095A12"/>
    <w:rsid w:val="000A4C25"/>
    <w:rsid w:val="000B3119"/>
    <w:rsid w:val="000B3B08"/>
    <w:rsid w:val="000B7FF4"/>
    <w:rsid w:val="000D64C6"/>
    <w:rsid w:val="000D7544"/>
    <w:rsid w:val="000F08DF"/>
    <w:rsid w:val="0010258C"/>
    <w:rsid w:val="001133A4"/>
    <w:rsid w:val="001170F6"/>
    <w:rsid w:val="00136A10"/>
    <w:rsid w:val="001451FE"/>
    <w:rsid w:val="00145B2E"/>
    <w:rsid w:val="00163F34"/>
    <w:rsid w:val="00171A98"/>
    <w:rsid w:val="00175E96"/>
    <w:rsid w:val="001767C1"/>
    <w:rsid w:val="001913D5"/>
    <w:rsid w:val="00191D57"/>
    <w:rsid w:val="0019288E"/>
    <w:rsid w:val="001A6014"/>
    <w:rsid w:val="001A75ED"/>
    <w:rsid w:val="001B3E13"/>
    <w:rsid w:val="001C2489"/>
    <w:rsid w:val="001C6ECF"/>
    <w:rsid w:val="001D737C"/>
    <w:rsid w:val="001E21AF"/>
    <w:rsid w:val="001E616A"/>
    <w:rsid w:val="001F426B"/>
    <w:rsid w:val="00204023"/>
    <w:rsid w:val="00212DEF"/>
    <w:rsid w:val="00216449"/>
    <w:rsid w:val="002353D8"/>
    <w:rsid w:val="00241A42"/>
    <w:rsid w:val="00243F22"/>
    <w:rsid w:val="00244FBF"/>
    <w:rsid w:val="00256189"/>
    <w:rsid w:val="00264EB9"/>
    <w:rsid w:val="002651BF"/>
    <w:rsid w:val="00281011"/>
    <w:rsid w:val="00290955"/>
    <w:rsid w:val="002977E7"/>
    <w:rsid w:val="002A116A"/>
    <w:rsid w:val="002B1808"/>
    <w:rsid w:val="002B330B"/>
    <w:rsid w:val="002B7BCD"/>
    <w:rsid w:val="002C3212"/>
    <w:rsid w:val="002C4A83"/>
    <w:rsid w:val="002C6278"/>
    <w:rsid w:val="002D1DDB"/>
    <w:rsid w:val="002E5C6C"/>
    <w:rsid w:val="002E5E2C"/>
    <w:rsid w:val="002F08C8"/>
    <w:rsid w:val="002F0A72"/>
    <w:rsid w:val="002F38A5"/>
    <w:rsid w:val="002F3C0C"/>
    <w:rsid w:val="002F4B5F"/>
    <w:rsid w:val="002F6FCA"/>
    <w:rsid w:val="00304629"/>
    <w:rsid w:val="0031324B"/>
    <w:rsid w:val="00320A82"/>
    <w:rsid w:val="00322825"/>
    <w:rsid w:val="003561DD"/>
    <w:rsid w:val="003568C9"/>
    <w:rsid w:val="003679A1"/>
    <w:rsid w:val="00372F82"/>
    <w:rsid w:val="00373346"/>
    <w:rsid w:val="00376FA0"/>
    <w:rsid w:val="00393094"/>
    <w:rsid w:val="0039523B"/>
    <w:rsid w:val="003A5728"/>
    <w:rsid w:val="003A6EC5"/>
    <w:rsid w:val="003D13C3"/>
    <w:rsid w:val="003D2CE6"/>
    <w:rsid w:val="003D3266"/>
    <w:rsid w:val="003D4146"/>
    <w:rsid w:val="003D5E96"/>
    <w:rsid w:val="004019FF"/>
    <w:rsid w:val="00411C3E"/>
    <w:rsid w:val="00437E12"/>
    <w:rsid w:val="004611AD"/>
    <w:rsid w:val="00462E42"/>
    <w:rsid w:val="004659D0"/>
    <w:rsid w:val="004726F0"/>
    <w:rsid w:val="00480C27"/>
    <w:rsid w:val="004834B9"/>
    <w:rsid w:val="004907BB"/>
    <w:rsid w:val="00494F3A"/>
    <w:rsid w:val="00495C93"/>
    <w:rsid w:val="004A10F2"/>
    <w:rsid w:val="004A50A4"/>
    <w:rsid w:val="004B3DEF"/>
    <w:rsid w:val="004B7B48"/>
    <w:rsid w:val="004D4B57"/>
    <w:rsid w:val="004E284B"/>
    <w:rsid w:val="0050005D"/>
    <w:rsid w:val="00505339"/>
    <w:rsid w:val="00507213"/>
    <w:rsid w:val="0050743A"/>
    <w:rsid w:val="00513950"/>
    <w:rsid w:val="005208BF"/>
    <w:rsid w:val="00525C79"/>
    <w:rsid w:val="00543EA6"/>
    <w:rsid w:val="00545E4F"/>
    <w:rsid w:val="0055437D"/>
    <w:rsid w:val="00555938"/>
    <w:rsid w:val="005560FD"/>
    <w:rsid w:val="00566137"/>
    <w:rsid w:val="0057402A"/>
    <w:rsid w:val="00577AFB"/>
    <w:rsid w:val="005802AE"/>
    <w:rsid w:val="005954DC"/>
    <w:rsid w:val="005B0B6C"/>
    <w:rsid w:val="005B18A7"/>
    <w:rsid w:val="005C0488"/>
    <w:rsid w:val="005C36A2"/>
    <w:rsid w:val="005D005A"/>
    <w:rsid w:val="005D4703"/>
    <w:rsid w:val="005F5421"/>
    <w:rsid w:val="0060741A"/>
    <w:rsid w:val="00617BE1"/>
    <w:rsid w:val="006334FE"/>
    <w:rsid w:val="00637F4B"/>
    <w:rsid w:val="0064226E"/>
    <w:rsid w:val="00645FF2"/>
    <w:rsid w:val="006531F6"/>
    <w:rsid w:val="0065550A"/>
    <w:rsid w:val="00656792"/>
    <w:rsid w:val="00657C4B"/>
    <w:rsid w:val="00661501"/>
    <w:rsid w:val="006664C6"/>
    <w:rsid w:val="00671766"/>
    <w:rsid w:val="006818E9"/>
    <w:rsid w:val="00695AF6"/>
    <w:rsid w:val="006A31A0"/>
    <w:rsid w:val="006D3868"/>
    <w:rsid w:val="006D59A1"/>
    <w:rsid w:val="006D6259"/>
    <w:rsid w:val="006D7BA2"/>
    <w:rsid w:val="006F12E4"/>
    <w:rsid w:val="006F27DE"/>
    <w:rsid w:val="006F33AC"/>
    <w:rsid w:val="00715CE1"/>
    <w:rsid w:val="00726192"/>
    <w:rsid w:val="0073114B"/>
    <w:rsid w:val="0074001C"/>
    <w:rsid w:val="00741355"/>
    <w:rsid w:val="00741BBF"/>
    <w:rsid w:val="007508A2"/>
    <w:rsid w:val="00760CB9"/>
    <w:rsid w:val="0079037D"/>
    <w:rsid w:val="0079775D"/>
    <w:rsid w:val="007A20E0"/>
    <w:rsid w:val="007A42D4"/>
    <w:rsid w:val="007B0A77"/>
    <w:rsid w:val="007C154B"/>
    <w:rsid w:val="007C3178"/>
    <w:rsid w:val="007D4BCA"/>
    <w:rsid w:val="007E0B0D"/>
    <w:rsid w:val="007F3069"/>
    <w:rsid w:val="0080780C"/>
    <w:rsid w:val="00812633"/>
    <w:rsid w:val="00827C80"/>
    <w:rsid w:val="00834600"/>
    <w:rsid w:val="00840657"/>
    <w:rsid w:val="008608BF"/>
    <w:rsid w:val="00865912"/>
    <w:rsid w:val="008723A6"/>
    <w:rsid w:val="008746B3"/>
    <w:rsid w:val="00877C3F"/>
    <w:rsid w:val="00884CFB"/>
    <w:rsid w:val="00894FE6"/>
    <w:rsid w:val="008A64C0"/>
    <w:rsid w:val="008C1F53"/>
    <w:rsid w:val="008C70B0"/>
    <w:rsid w:val="008D32F3"/>
    <w:rsid w:val="008E3D51"/>
    <w:rsid w:val="008E56F6"/>
    <w:rsid w:val="00907D93"/>
    <w:rsid w:val="00914314"/>
    <w:rsid w:val="00916521"/>
    <w:rsid w:val="00922B88"/>
    <w:rsid w:val="0093448D"/>
    <w:rsid w:val="00934B49"/>
    <w:rsid w:val="00946982"/>
    <w:rsid w:val="00947C25"/>
    <w:rsid w:val="009608EF"/>
    <w:rsid w:val="0097748B"/>
    <w:rsid w:val="009A2609"/>
    <w:rsid w:val="009A2EDC"/>
    <w:rsid w:val="009A5AD0"/>
    <w:rsid w:val="009B11D9"/>
    <w:rsid w:val="009B4BD3"/>
    <w:rsid w:val="009C46FF"/>
    <w:rsid w:val="009E0CB7"/>
    <w:rsid w:val="009E6A73"/>
    <w:rsid w:val="009F2DB1"/>
    <w:rsid w:val="00A029BE"/>
    <w:rsid w:val="00A14059"/>
    <w:rsid w:val="00A32BC5"/>
    <w:rsid w:val="00A376EE"/>
    <w:rsid w:val="00A378F0"/>
    <w:rsid w:val="00A713ED"/>
    <w:rsid w:val="00A81BD0"/>
    <w:rsid w:val="00A830EF"/>
    <w:rsid w:val="00A97721"/>
    <w:rsid w:val="00AB51EF"/>
    <w:rsid w:val="00AB6072"/>
    <w:rsid w:val="00AC6677"/>
    <w:rsid w:val="00AE022D"/>
    <w:rsid w:val="00AE15CC"/>
    <w:rsid w:val="00AE18AA"/>
    <w:rsid w:val="00AF6E8E"/>
    <w:rsid w:val="00B00FD7"/>
    <w:rsid w:val="00B223F6"/>
    <w:rsid w:val="00B25D1F"/>
    <w:rsid w:val="00B369C3"/>
    <w:rsid w:val="00B36C03"/>
    <w:rsid w:val="00B574AC"/>
    <w:rsid w:val="00B72FC5"/>
    <w:rsid w:val="00B748B9"/>
    <w:rsid w:val="00B806FD"/>
    <w:rsid w:val="00B84EB3"/>
    <w:rsid w:val="00B93D09"/>
    <w:rsid w:val="00BB1B6E"/>
    <w:rsid w:val="00BB2E2E"/>
    <w:rsid w:val="00BC7AA8"/>
    <w:rsid w:val="00BD40CA"/>
    <w:rsid w:val="00BD524F"/>
    <w:rsid w:val="00BE48A0"/>
    <w:rsid w:val="00C06F2F"/>
    <w:rsid w:val="00C14ADC"/>
    <w:rsid w:val="00C21270"/>
    <w:rsid w:val="00C21F0B"/>
    <w:rsid w:val="00C300F6"/>
    <w:rsid w:val="00C307D4"/>
    <w:rsid w:val="00C367AF"/>
    <w:rsid w:val="00C404DA"/>
    <w:rsid w:val="00C47878"/>
    <w:rsid w:val="00C50718"/>
    <w:rsid w:val="00C54835"/>
    <w:rsid w:val="00C63BA5"/>
    <w:rsid w:val="00C70082"/>
    <w:rsid w:val="00C72DFB"/>
    <w:rsid w:val="00C8140E"/>
    <w:rsid w:val="00C86545"/>
    <w:rsid w:val="00C91C17"/>
    <w:rsid w:val="00C95594"/>
    <w:rsid w:val="00CB00E5"/>
    <w:rsid w:val="00CB79E5"/>
    <w:rsid w:val="00CC253E"/>
    <w:rsid w:val="00CD1D6E"/>
    <w:rsid w:val="00CD7F89"/>
    <w:rsid w:val="00CE2B13"/>
    <w:rsid w:val="00D01BD9"/>
    <w:rsid w:val="00D041F1"/>
    <w:rsid w:val="00D075B1"/>
    <w:rsid w:val="00D103E0"/>
    <w:rsid w:val="00D20C82"/>
    <w:rsid w:val="00D4233F"/>
    <w:rsid w:val="00D42BF8"/>
    <w:rsid w:val="00D71BA2"/>
    <w:rsid w:val="00D90BC8"/>
    <w:rsid w:val="00DA47D2"/>
    <w:rsid w:val="00DA7870"/>
    <w:rsid w:val="00DB2BE1"/>
    <w:rsid w:val="00DB6A38"/>
    <w:rsid w:val="00DB72B5"/>
    <w:rsid w:val="00DD248D"/>
    <w:rsid w:val="00DD556F"/>
    <w:rsid w:val="00DD6BD6"/>
    <w:rsid w:val="00DD7135"/>
    <w:rsid w:val="00DE4F34"/>
    <w:rsid w:val="00DE5EF7"/>
    <w:rsid w:val="00DF190F"/>
    <w:rsid w:val="00DF6FCD"/>
    <w:rsid w:val="00E04C3D"/>
    <w:rsid w:val="00E11077"/>
    <w:rsid w:val="00E42AB4"/>
    <w:rsid w:val="00E438BE"/>
    <w:rsid w:val="00E447B0"/>
    <w:rsid w:val="00E469D6"/>
    <w:rsid w:val="00E51509"/>
    <w:rsid w:val="00E5721F"/>
    <w:rsid w:val="00E64A7A"/>
    <w:rsid w:val="00E749A2"/>
    <w:rsid w:val="00E94A68"/>
    <w:rsid w:val="00EA5B7D"/>
    <w:rsid w:val="00EA5DFC"/>
    <w:rsid w:val="00EB0281"/>
    <w:rsid w:val="00EB4F5D"/>
    <w:rsid w:val="00EB51D5"/>
    <w:rsid w:val="00EC2E6C"/>
    <w:rsid w:val="00EF0DA5"/>
    <w:rsid w:val="00EF1C2E"/>
    <w:rsid w:val="00EF3F1A"/>
    <w:rsid w:val="00EF47AC"/>
    <w:rsid w:val="00F0702C"/>
    <w:rsid w:val="00F07EFE"/>
    <w:rsid w:val="00F205DD"/>
    <w:rsid w:val="00F3148B"/>
    <w:rsid w:val="00F34D9F"/>
    <w:rsid w:val="00F363F3"/>
    <w:rsid w:val="00F553B4"/>
    <w:rsid w:val="00F70E9A"/>
    <w:rsid w:val="00F83085"/>
    <w:rsid w:val="00FB17F4"/>
    <w:rsid w:val="00FC0955"/>
    <w:rsid w:val="00FC0AF2"/>
    <w:rsid w:val="00FD09A3"/>
    <w:rsid w:val="00FD40C0"/>
    <w:rsid w:val="00FE2740"/>
    <w:rsid w:val="00FE3CE1"/>
    <w:rsid w:val="00FF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26BA"/>
  <w15:chartTrackingRefBased/>
  <w15:docId w15:val="{C0BAE2FB-DAE9-4312-B691-572AA218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CE1"/>
    <w:pPr>
      <w:keepNext/>
      <w:keepLines/>
      <w:numPr>
        <w:numId w:val="15"/>
      </w:numPr>
      <w:tabs>
        <w:tab w:val="left" w:pos="284"/>
        <w:tab w:val="left" w:pos="426"/>
      </w:tabs>
      <w:snapToGrid w:val="0"/>
      <w:spacing w:before="320" w:after="320" w:line="320" w:lineRule="exact"/>
      <w:ind w:left="0" w:firstLine="0"/>
      <w:contextualSpacing/>
      <w:outlineLvl w:val="0"/>
    </w:pPr>
    <w:rPr>
      <w:rFonts w:ascii="Calibri" w:eastAsia="DengXian Light" w:hAnsi="Calibri" w:cs="Times New Roman"/>
      <w:b/>
      <w:bCs/>
      <w:color w:val="000000"/>
      <w:sz w:val="20"/>
      <w:szCs w:val="20"/>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253E"/>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CC253E"/>
    <w:rPr>
      <w:rFonts w:ascii="Times New Roman" w:eastAsia="Times New Roman" w:hAnsi="Times New Roman" w:cs="Times New Roman"/>
      <w:sz w:val="28"/>
      <w:szCs w:val="20"/>
    </w:rPr>
  </w:style>
  <w:style w:type="character" w:styleId="Hyperlink">
    <w:name w:val="Hyperlink"/>
    <w:rsid w:val="00CC253E"/>
    <w:rPr>
      <w:color w:val="0000FF"/>
      <w:u w:val="single"/>
    </w:rPr>
  </w:style>
  <w:style w:type="paragraph" w:styleId="Header">
    <w:name w:val="header"/>
    <w:basedOn w:val="Normal"/>
    <w:link w:val="HeaderChar"/>
    <w:uiPriority w:val="99"/>
    <w:unhideWhenUsed/>
    <w:rsid w:val="00FE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E1"/>
  </w:style>
  <w:style w:type="paragraph" w:styleId="Footer">
    <w:name w:val="footer"/>
    <w:basedOn w:val="Normal"/>
    <w:link w:val="FooterChar"/>
    <w:uiPriority w:val="99"/>
    <w:unhideWhenUsed/>
    <w:rsid w:val="00FE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CE1"/>
  </w:style>
  <w:style w:type="paragraph" w:styleId="BalloonText">
    <w:name w:val="Balloon Text"/>
    <w:basedOn w:val="Normal"/>
    <w:link w:val="BalloonTextChar"/>
    <w:uiPriority w:val="99"/>
    <w:semiHidden/>
    <w:unhideWhenUsed/>
    <w:rsid w:val="005B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B6C"/>
    <w:rPr>
      <w:rFonts w:ascii="Segoe UI" w:hAnsi="Segoe UI" w:cs="Segoe UI"/>
      <w:sz w:val="18"/>
      <w:szCs w:val="18"/>
    </w:rPr>
  </w:style>
  <w:style w:type="paragraph" w:styleId="NormalWeb">
    <w:name w:val="Normal (Web)"/>
    <w:basedOn w:val="Normal"/>
    <w:uiPriority w:val="99"/>
    <w:unhideWhenUsed/>
    <w:rsid w:val="0050533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5339"/>
    <w:pPr>
      <w:spacing w:after="0" w:line="320" w:lineRule="exact"/>
    </w:pPr>
    <w:rPr>
      <w:rFonts w:ascii="Calibri" w:eastAsia="DengXian" w:hAnsi="Calibri" w:cs="Times New Roman"/>
      <w:color w:val="6D6D6D"/>
      <w:sz w:val="20"/>
      <w:szCs w:val="20"/>
      <w:lang w:val="ro-RO" w:eastAsia="zh-CN"/>
    </w:rPr>
  </w:style>
  <w:style w:type="character" w:customStyle="1" w:styleId="FootnoteTextChar">
    <w:name w:val="Footnote Text Char"/>
    <w:basedOn w:val="DefaultParagraphFont"/>
    <w:link w:val="FootnoteText"/>
    <w:uiPriority w:val="99"/>
    <w:semiHidden/>
    <w:rsid w:val="00505339"/>
    <w:rPr>
      <w:rFonts w:ascii="Calibri" w:eastAsia="DengXian" w:hAnsi="Calibri" w:cs="Times New Roman"/>
      <w:color w:val="6D6D6D"/>
      <w:sz w:val="20"/>
      <w:szCs w:val="20"/>
      <w:lang w:val="ro-RO" w:eastAsia="zh-CN"/>
    </w:rPr>
  </w:style>
  <w:style w:type="character" w:styleId="FootnoteReference">
    <w:name w:val="footnote reference"/>
    <w:uiPriority w:val="99"/>
    <w:semiHidden/>
    <w:unhideWhenUsed/>
    <w:rsid w:val="00505339"/>
    <w:rPr>
      <w:vertAlign w:val="superscript"/>
    </w:rPr>
  </w:style>
  <w:style w:type="paragraph" w:styleId="HTMLPreformatted">
    <w:name w:val="HTML Preformatted"/>
    <w:basedOn w:val="Normal"/>
    <w:link w:val="HTMLPreformattedChar"/>
    <w:uiPriority w:val="99"/>
    <w:unhideWhenUsed/>
    <w:rsid w:val="00DA7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A7870"/>
    <w:rPr>
      <w:rFonts w:ascii="Courier New" w:eastAsia="Times New Roman" w:hAnsi="Courier New" w:cs="Courier New"/>
      <w:sz w:val="20"/>
      <w:szCs w:val="20"/>
    </w:rPr>
  </w:style>
  <w:style w:type="paragraph" w:styleId="ListParagraph">
    <w:name w:val="List Paragraph"/>
    <w:basedOn w:val="Normal"/>
    <w:uiPriority w:val="34"/>
    <w:qFormat/>
    <w:rsid w:val="00DA7870"/>
    <w:pPr>
      <w:spacing w:line="256" w:lineRule="auto"/>
      <w:ind w:left="720"/>
      <w:contextualSpacing/>
    </w:pPr>
    <w:rPr>
      <w:rFonts w:ascii="Calibri" w:eastAsia="Calibri" w:hAnsi="Calibri" w:cs="Times New Roman"/>
      <w:lang w:val="ro-RO"/>
    </w:rPr>
  </w:style>
  <w:style w:type="character" w:customStyle="1" w:styleId="y2iqfc">
    <w:name w:val="y2iqfc"/>
    <w:rsid w:val="00DA7870"/>
  </w:style>
  <w:style w:type="paragraph" w:styleId="Title">
    <w:name w:val="Title"/>
    <w:basedOn w:val="Normal"/>
    <w:link w:val="TitleChar"/>
    <w:uiPriority w:val="10"/>
    <w:qFormat/>
    <w:rsid w:val="006D7BA2"/>
    <w:pPr>
      <w:snapToGrid w:val="0"/>
      <w:spacing w:after="440" w:line="400" w:lineRule="exact"/>
      <w:contextualSpacing/>
    </w:pPr>
    <w:rPr>
      <w:rFonts w:ascii="Calibri" w:eastAsia="DengXian Light" w:hAnsi="Calibri" w:cs="Times New Roman"/>
      <w:b/>
      <w:color w:val="262262"/>
      <w:spacing w:val="-10"/>
      <w:kern w:val="28"/>
      <w:sz w:val="32"/>
      <w:szCs w:val="56"/>
      <w:lang w:val="ro-RO" w:eastAsia="zh-CN"/>
    </w:rPr>
  </w:style>
  <w:style w:type="character" w:customStyle="1" w:styleId="TitleChar">
    <w:name w:val="Title Char"/>
    <w:basedOn w:val="DefaultParagraphFont"/>
    <w:link w:val="Title"/>
    <w:uiPriority w:val="10"/>
    <w:rsid w:val="006D7BA2"/>
    <w:rPr>
      <w:rFonts w:ascii="Calibri" w:eastAsia="DengXian Light" w:hAnsi="Calibri" w:cs="Times New Roman"/>
      <w:b/>
      <w:color w:val="262262"/>
      <w:spacing w:val="-10"/>
      <w:kern w:val="28"/>
      <w:sz w:val="32"/>
      <w:szCs w:val="56"/>
      <w:lang w:val="ro-RO" w:eastAsia="zh-CN"/>
    </w:rPr>
  </w:style>
  <w:style w:type="character" w:styleId="UnresolvedMention">
    <w:name w:val="Unresolved Mention"/>
    <w:basedOn w:val="DefaultParagraphFont"/>
    <w:uiPriority w:val="99"/>
    <w:semiHidden/>
    <w:unhideWhenUsed/>
    <w:rsid w:val="00C86545"/>
    <w:rPr>
      <w:color w:val="605E5C"/>
      <w:shd w:val="clear" w:color="auto" w:fill="E1DFDD"/>
    </w:rPr>
  </w:style>
  <w:style w:type="paragraph" w:styleId="NoSpacing">
    <w:name w:val="No Spacing"/>
    <w:uiPriority w:val="1"/>
    <w:qFormat/>
    <w:rsid w:val="000228B2"/>
    <w:pPr>
      <w:suppressAutoHyphens/>
      <w:autoSpaceDN w:val="0"/>
      <w:spacing w:after="0" w:line="240" w:lineRule="auto"/>
      <w:textAlignment w:val="baseline"/>
    </w:pPr>
    <w:rPr>
      <w:rFonts w:ascii="Liberation Serif" w:eastAsia="SimSun" w:hAnsi="Liberation Serif" w:cs="Mangal"/>
      <w:kern w:val="3"/>
      <w:sz w:val="24"/>
      <w:szCs w:val="21"/>
      <w:lang w:eastAsia="zh-CN" w:bidi="hi-IN"/>
    </w:rPr>
  </w:style>
  <w:style w:type="character" w:styleId="Emphasis">
    <w:name w:val="Emphasis"/>
    <w:uiPriority w:val="20"/>
    <w:qFormat/>
    <w:rsid w:val="005C36A2"/>
    <w:rPr>
      <w:i/>
      <w:iCs/>
    </w:rPr>
  </w:style>
  <w:style w:type="character" w:customStyle="1" w:styleId="Heading1Char">
    <w:name w:val="Heading 1 Char"/>
    <w:basedOn w:val="DefaultParagraphFont"/>
    <w:link w:val="Heading1"/>
    <w:uiPriority w:val="9"/>
    <w:rsid w:val="00715CE1"/>
    <w:rPr>
      <w:rFonts w:ascii="Calibri" w:eastAsia="DengXian Light" w:hAnsi="Calibri" w:cs="Times New Roman"/>
      <w:b/>
      <w:bCs/>
      <w:color w:val="000000"/>
      <w:sz w:val="20"/>
      <w:szCs w:val="20"/>
      <w:lang w:val="ro-RO" w:eastAsia="zh-CN"/>
    </w:rPr>
  </w:style>
  <w:style w:type="paragraph" w:customStyle="1" w:styleId="Standard">
    <w:name w:val="Standard"/>
    <w:rsid w:val="0060741A"/>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0741A"/>
    <w:pPr>
      <w:spacing w:after="140" w:line="288" w:lineRule="auto"/>
    </w:pPr>
  </w:style>
  <w:style w:type="character" w:customStyle="1" w:styleId="StrongEmphasis">
    <w:name w:val="Strong Emphasis"/>
    <w:rsid w:val="00607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82547">
      <w:bodyDiv w:val="1"/>
      <w:marLeft w:val="0"/>
      <w:marRight w:val="0"/>
      <w:marTop w:val="0"/>
      <w:marBottom w:val="0"/>
      <w:divBdr>
        <w:top w:val="none" w:sz="0" w:space="0" w:color="auto"/>
        <w:left w:val="none" w:sz="0" w:space="0" w:color="auto"/>
        <w:bottom w:val="none" w:sz="0" w:space="0" w:color="auto"/>
        <w:right w:val="none" w:sz="0" w:space="0" w:color="auto"/>
      </w:divBdr>
    </w:div>
    <w:div w:id="1329672876">
      <w:bodyDiv w:val="1"/>
      <w:marLeft w:val="0"/>
      <w:marRight w:val="0"/>
      <w:marTop w:val="0"/>
      <w:marBottom w:val="0"/>
      <w:divBdr>
        <w:top w:val="none" w:sz="0" w:space="0" w:color="auto"/>
        <w:left w:val="none" w:sz="0" w:space="0" w:color="auto"/>
        <w:bottom w:val="none" w:sz="0" w:space="0" w:color="auto"/>
        <w:right w:val="none" w:sz="0" w:space="0" w:color="auto"/>
      </w:divBdr>
    </w:div>
    <w:div w:id="20796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dspph.ro" TargetMode="External"/><Relationship Id="rId13" Type="http://schemas.openxmlformats.org/officeDocument/2006/relationships/hyperlink" Target="https://www.santepubliquefrance.fr/determinants-de-sante/nutrition-et-activite-physique/documents/brochure/le-guide-de-l-allaitement-materne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ph.ro" TargetMode="External"/><Relationship Id="rId5" Type="http://schemas.openxmlformats.org/officeDocument/2006/relationships/webSettings" Target="webSettings.xml"/><Relationship Id="rId15" Type="http://schemas.openxmlformats.org/officeDocument/2006/relationships/hyperlink" Target="https://www.who.int/campaigns/world-breastfeeding-week/2025" TargetMode="External"/><Relationship Id="rId23" Type="http://schemas.openxmlformats.org/officeDocument/2006/relationships/theme" Target="theme/theme1.xml"/><Relationship Id="rId10" Type="http://schemas.openxmlformats.org/officeDocument/2006/relationships/hyperlink" Target="mailto:secretariat@dspph.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dspph.ro" TargetMode="External"/><Relationship Id="rId14" Type="http://schemas.openxmlformats.org/officeDocument/2006/relationships/hyperlink" Target="https://www.unicef.org/romania/media/4436/file/Policy%20Brief%20-%20RO.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F0E3-7AD2-48B1-B8C5-A37CFE2D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dc:description/>
  <cp:lastModifiedBy>Dr. Podea</cp:lastModifiedBy>
  <cp:revision>352</cp:revision>
  <cp:lastPrinted>2024-09-16T06:15:00Z</cp:lastPrinted>
  <dcterms:created xsi:type="dcterms:W3CDTF">2024-09-16T06:08:00Z</dcterms:created>
  <dcterms:modified xsi:type="dcterms:W3CDTF">2025-07-28T06:07:00Z</dcterms:modified>
</cp:coreProperties>
</file>